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 xml:space="preserve">Facultad de Estudios Sociales y del Trabajo. </w:t>
      </w:r>
    </w:p>
    <w:p w14:paraId="72136334" w14:textId="327A41D6" w:rsidR="00560DCF" w:rsidRDefault="00F842EF" w:rsidP="001B2818">
      <w:pPr>
        <w:spacing w:after="0" w:line="240" w:lineRule="auto"/>
        <w:rPr>
          <w:color w:val="339933"/>
        </w:rPr>
      </w:pPr>
      <w:r w:rsidRPr="00E03536">
        <w:rPr>
          <w:color w:val="339933"/>
        </w:rPr>
        <w:t>Universidad de Málaga. 17, 18 y 19 de abril 2024</w:t>
      </w:r>
    </w:p>
    <w:p w14:paraId="26B60BBE" w14:textId="172DA268" w:rsidR="00487E61" w:rsidRDefault="00487E61" w:rsidP="001B2818">
      <w:pPr>
        <w:spacing w:after="0" w:line="240" w:lineRule="auto"/>
        <w:rPr>
          <w:b/>
          <w:color w:val="339933"/>
        </w:rPr>
      </w:pPr>
    </w:p>
    <w:p w14:paraId="1222FE61" w14:textId="42CC33D8" w:rsidR="00BD2BA0" w:rsidRPr="008172C2" w:rsidRDefault="00CF4C01" w:rsidP="008172C2">
      <w:pPr>
        <w:spacing w:after="120" w:line="240" w:lineRule="auto"/>
        <w:jc w:val="both"/>
        <w:rPr>
          <w:rFonts w:cstheme="minorHAnsi"/>
          <w:b/>
          <w:color w:val="339933"/>
        </w:rPr>
      </w:pPr>
      <w:r w:rsidRPr="008172C2">
        <w:rPr>
          <w:rFonts w:cstheme="minorHAnsi"/>
          <w:b/>
        </w:rPr>
        <w:t>SALÓN DE GRADOS. COMERCIO</w:t>
      </w:r>
      <w:r w:rsidR="00BD2BA0" w:rsidRPr="008172C2">
        <w:rPr>
          <w:rFonts w:cstheme="minorHAnsi"/>
          <w:b/>
        </w:rPr>
        <w:t xml:space="preserve">. 18 de abril (de </w:t>
      </w:r>
      <w:r w:rsidR="006033EA" w:rsidRPr="008172C2">
        <w:rPr>
          <w:rFonts w:cstheme="minorHAnsi"/>
          <w:b/>
        </w:rPr>
        <w:t>18.00 a 20.00</w:t>
      </w:r>
      <w:r w:rsidR="00BD2BA0" w:rsidRPr="008172C2">
        <w:rPr>
          <w:rFonts w:cstheme="minorHAnsi"/>
          <w:b/>
        </w:rPr>
        <w:t>)</w:t>
      </w:r>
    </w:p>
    <w:p w14:paraId="544AC332" w14:textId="77777777" w:rsidR="000E4669" w:rsidRPr="008172C2" w:rsidRDefault="000E4669" w:rsidP="008172C2">
      <w:pPr>
        <w:spacing w:after="120" w:line="240" w:lineRule="auto"/>
        <w:jc w:val="both"/>
        <w:rPr>
          <w:rFonts w:cstheme="minorHAnsi"/>
          <w:b/>
          <w:color w:val="339933"/>
        </w:rPr>
      </w:pPr>
    </w:p>
    <w:p w14:paraId="565CDB9E" w14:textId="4A975081" w:rsidR="00487E61" w:rsidRPr="008172C2" w:rsidRDefault="00520C48" w:rsidP="008172C2">
      <w:pPr>
        <w:pBdr>
          <w:top w:val="single" w:sz="4" w:space="1" w:color="auto"/>
          <w:left w:val="single" w:sz="4" w:space="4" w:color="auto"/>
          <w:bottom w:val="single" w:sz="4" w:space="1" w:color="auto"/>
          <w:right w:val="single" w:sz="4" w:space="4" w:color="auto"/>
        </w:pBdr>
        <w:shd w:val="clear" w:color="auto" w:fill="00FF00"/>
        <w:spacing w:after="120" w:line="240" w:lineRule="auto"/>
        <w:jc w:val="both"/>
        <w:rPr>
          <w:rStyle w:val="Textoennegrita"/>
          <w:rFonts w:cs="Helvetica"/>
          <w:color w:val="222222"/>
          <w:highlight w:val="green"/>
          <w:bdr w:val="none" w:sz="0" w:space="0" w:color="auto" w:frame="1"/>
        </w:rPr>
      </w:pPr>
      <w:r w:rsidRPr="008172C2">
        <w:rPr>
          <w:rFonts w:cstheme="minorHAnsi"/>
          <w:b/>
          <w:highlight w:val="green"/>
        </w:rPr>
        <w:t xml:space="preserve">EJE </w:t>
      </w:r>
      <w:r w:rsidR="005565D7" w:rsidRPr="008172C2">
        <w:rPr>
          <w:rFonts w:cstheme="minorHAnsi"/>
          <w:b/>
          <w:highlight w:val="green"/>
        </w:rPr>
        <w:t>3</w:t>
      </w:r>
      <w:r w:rsidRPr="008172C2">
        <w:rPr>
          <w:rFonts w:cstheme="minorHAnsi"/>
          <w:b/>
          <w:highlight w:val="green"/>
        </w:rPr>
        <w:t xml:space="preserve">. </w:t>
      </w:r>
      <w:r w:rsidR="00CF4C01" w:rsidRPr="008172C2">
        <w:rPr>
          <w:rStyle w:val="Textoennegrita"/>
          <w:rFonts w:cs="Helvetica"/>
          <w:color w:val="222222"/>
          <w:highlight w:val="green"/>
          <w:bdr w:val="none" w:sz="0" w:space="0" w:color="auto" w:frame="1"/>
        </w:rPr>
        <w:t>METODOLOGÍAS ACTIVAS PARA LA DOCENCIA EN TRABAJO SOCIAL</w:t>
      </w:r>
    </w:p>
    <w:p w14:paraId="29F832A4" w14:textId="1E3C19FD" w:rsidR="00CF4C01" w:rsidRPr="008172C2" w:rsidRDefault="00CF4C01" w:rsidP="008172C2">
      <w:pPr>
        <w:pBdr>
          <w:top w:val="single" w:sz="4" w:space="1" w:color="auto"/>
          <w:left w:val="single" w:sz="4" w:space="4" w:color="auto"/>
          <w:bottom w:val="single" w:sz="4" w:space="1" w:color="auto"/>
          <w:right w:val="single" w:sz="4" w:space="4" w:color="auto"/>
        </w:pBdr>
        <w:shd w:val="clear" w:color="auto" w:fill="00FF00"/>
        <w:spacing w:after="120" w:line="240" w:lineRule="auto"/>
        <w:jc w:val="both"/>
        <w:rPr>
          <w:rStyle w:val="Textoennegrita"/>
          <w:rFonts w:cstheme="minorHAnsi"/>
          <w:color w:val="222222"/>
          <w:bdr w:val="none" w:sz="0" w:space="0" w:color="auto" w:frame="1"/>
        </w:rPr>
      </w:pPr>
      <w:r w:rsidRPr="008172C2">
        <w:rPr>
          <w:rStyle w:val="Textoennegrita"/>
          <w:rFonts w:cs="Helvetica"/>
          <w:color w:val="222222"/>
          <w:highlight w:val="green"/>
          <w:bdr w:val="none" w:sz="0" w:space="0" w:color="auto" w:frame="1"/>
        </w:rPr>
        <w:t>Trabajo social e innovaciones docentes</w:t>
      </w:r>
    </w:p>
    <w:p w14:paraId="387D76FD" w14:textId="77777777" w:rsidR="00B34BE1" w:rsidRPr="008172C2" w:rsidRDefault="00B34BE1" w:rsidP="008172C2">
      <w:pPr>
        <w:spacing w:after="120" w:line="240" w:lineRule="auto"/>
        <w:jc w:val="both"/>
        <w:rPr>
          <w:rFonts w:cstheme="minorHAnsi"/>
          <w:b/>
          <w:bCs/>
        </w:rPr>
      </w:pPr>
    </w:p>
    <w:p w14:paraId="5D75320A" w14:textId="77777777" w:rsidR="00AB1E3B" w:rsidRPr="008172C2" w:rsidRDefault="00AB1E3B" w:rsidP="008172C2">
      <w:pPr>
        <w:shd w:val="clear" w:color="auto" w:fill="CCFFCC"/>
        <w:spacing w:after="120" w:line="240" w:lineRule="auto"/>
        <w:jc w:val="both"/>
        <w:textAlignment w:val="baseline"/>
        <w:rPr>
          <w:rFonts w:eastAsia="Times New Roman" w:cs="Times New Roman"/>
          <w:b/>
          <w:bCs/>
          <w:color w:val="000000"/>
          <w:bdr w:val="none" w:sz="0" w:space="0" w:color="auto" w:frame="1"/>
        </w:rPr>
      </w:pPr>
      <w:r w:rsidRPr="008172C2">
        <w:rPr>
          <w:rFonts w:eastAsia="Times New Roman" w:cs="Times New Roman"/>
          <w:b/>
          <w:bCs/>
          <w:color w:val="000000"/>
          <w:bdr w:val="none" w:sz="0" w:space="0" w:color="auto" w:frame="1"/>
        </w:rPr>
        <w:t>Título: Aprendizaje-Servicio universitario: grupos de socialización desde el Trabajo Social, dirigidos a personas participantes en el Programa de Atención Humanitaria a migrantes de Cruz Roja- Illes Balears</w:t>
      </w:r>
    </w:p>
    <w:p w14:paraId="09A661D8" w14:textId="77777777" w:rsidR="008172C2" w:rsidRPr="008172C2" w:rsidRDefault="008172C2"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346585C0" w14:textId="77777777" w:rsidR="008172C2" w:rsidRDefault="00AB1E3B" w:rsidP="008172C2">
      <w:pPr>
        <w:pStyle w:val="Prrafodelista"/>
        <w:numPr>
          <w:ilvl w:val="0"/>
          <w:numId w:val="46"/>
        </w:numPr>
        <w:shd w:val="clear" w:color="auto" w:fill="FFFFFF"/>
        <w:spacing w:after="120" w:line="240" w:lineRule="auto"/>
        <w:jc w:val="both"/>
        <w:textAlignment w:val="baseline"/>
        <w:rPr>
          <w:rFonts w:eastAsia="Times New Roman" w:cs="Times New Roman"/>
          <w:color w:val="000000"/>
        </w:rPr>
      </w:pPr>
      <w:r w:rsidRPr="008172C2">
        <w:rPr>
          <w:rFonts w:eastAsia="Times New Roman" w:cs="Times New Roman"/>
          <w:bCs/>
          <w:color w:val="000000"/>
        </w:rPr>
        <w:t>Dra. Ana J. Cañas-Lerma</w:t>
      </w:r>
      <w:r w:rsidRPr="008172C2">
        <w:rPr>
          <w:rFonts w:eastAsia="Times New Roman" w:cs="Times New Roman"/>
          <w:color w:val="000000"/>
        </w:rPr>
        <w:t xml:space="preserve">, profesora contratada doctora interina del departamento de Filosofía y Trabajo Social de la </w:t>
      </w:r>
      <w:proofErr w:type="spellStart"/>
      <w:r w:rsidRPr="008172C2">
        <w:rPr>
          <w:rFonts w:eastAsia="Times New Roman" w:cs="Times New Roman"/>
          <w:color w:val="000000"/>
        </w:rPr>
        <w:t>Universitat</w:t>
      </w:r>
      <w:proofErr w:type="spellEnd"/>
      <w:r w:rsidRPr="008172C2">
        <w:rPr>
          <w:rFonts w:eastAsia="Times New Roman" w:cs="Times New Roman"/>
          <w:color w:val="000000"/>
        </w:rPr>
        <w:t xml:space="preserve"> de les Illes Balears. </w:t>
      </w:r>
    </w:p>
    <w:p w14:paraId="53C317EA" w14:textId="77777777" w:rsidR="008172C2" w:rsidRDefault="00AB1E3B" w:rsidP="008172C2">
      <w:pPr>
        <w:pStyle w:val="Prrafodelista"/>
        <w:numPr>
          <w:ilvl w:val="0"/>
          <w:numId w:val="46"/>
        </w:numPr>
        <w:shd w:val="clear" w:color="auto" w:fill="FFFFFF"/>
        <w:spacing w:after="120" w:line="240" w:lineRule="auto"/>
        <w:jc w:val="both"/>
        <w:textAlignment w:val="baseline"/>
        <w:rPr>
          <w:rFonts w:eastAsia="Times New Roman" w:cs="Times New Roman"/>
          <w:color w:val="000000"/>
        </w:rPr>
      </w:pPr>
      <w:r w:rsidRPr="008172C2">
        <w:rPr>
          <w:rFonts w:eastAsia="Times New Roman" w:cs="Times New Roman"/>
          <w:bCs/>
          <w:color w:val="000000"/>
        </w:rPr>
        <w:t>Sara López Romero</w:t>
      </w:r>
      <w:r w:rsidRPr="008172C2">
        <w:rPr>
          <w:rFonts w:eastAsia="Times New Roman" w:cs="Times New Roman"/>
          <w:color w:val="000000"/>
        </w:rPr>
        <w:t>, trabajadora social del Programa de Atención Humanitaria de Cruz Roja Illes Balears.</w:t>
      </w:r>
    </w:p>
    <w:p w14:paraId="47582C74" w14:textId="77777777" w:rsidR="008172C2" w:rsidRDefault="00AB1E3B" w:rsidP="008172C2">
      <w:pPr>
        <w:pStyle w:val="Prrafodelista"/>
        <w:numPr>
          <w:ilvl w:val="0"/>
          <w:numId w:val="46"/>
        </w:numPr>
        <w:shd w:val="clear" w:color="auto" w:fill="FFFFFF"/>
        <w:spacing w:after="120" w:line="240" w:lineRule="auto"/>
        <w:jc w:val="both"/>
        <w:textAlignment w:val="baseline"/>
        <w:rPr>
          <w:rFonts w:eastAsia="Times New Roman" w:cs="Times New Roman"/>
          <w:color w:val="000000"/>
        </w:rPr>
      </w:pPr>
      <w:r w:rsidRPr="008172C2">
        <w:rPr>
          <w:rFonts w:eastAsia="Times New Roman" w:cs="Times New Roman"/>
          <w:bCs/>
          <w:color w:val="000000"/>
        </w:rPr>
        <w:t>Marina López Callejas</w:t>
      </w:r>
      <w:r w:rsidRPr="008172C2">
        <w:rPr>
          <w:rFonts w:eastAsia="Times New Roman" w:cs="Times New Roman"/>
          <w:color w:val="000000"/>
        </w:rPr>
        <w:t>, trabajadora social del Programa de Atención Humanitaria de Cruz Roja Illes Balears.</w:t>
      </w:r>
    </w:p>
    <w:p w14:paraId="13E76867" w14:textId="77777777" w:rsidR="008172C2" w:rsidRDefault="00AB1E3B" w:rsidP="008172C2">
      <w:pPr>
        <w:pStyle w:val="Prrafodelista"/>
        <w:numPr>
          <w:ilvl w:val="0"/>
          <w:numId w:val="46"/>
        </w:numPr>
        <w:shd w:val="clear" w:color="auto" w:fill="FFFFFF"/>
        <w:spacing w:after="120" w:line="240" w:lineRule="auto"/>
        <w:jc w:val="both"/>
        <w:textAlignment w:val="baseline"/>
        <w:rPr>
          <w:rFonts w:eastAsia="Times New Roman" w:cs="Times New Roman"/>
          <w:color w:val="000000"/>
        </w:rPr>
      </w:pPr>
      <w:r w:rsidRPr="008172C2">
        <w:rPr>
          <w:rFonts w:eastAsia="Times New Roman" w:cs="Times New Roman"/>
          <w:color w:val="000000"/>
        </w:rPr>
        <w:t xml:space="preserve">Xavi Sureda Partida, trabajador social y estudiante del máster en investigación e intervención psicoeducativa de la </w:t>
      </w:r>
      <w:proofErr w:type="spellStart"/>
      <w:r w:rsidRPr="008172C2">
        <w:rPr>
          <w:rFonts w:eastAsia="Times New Roman" w:cs="Times New Roman"/>
          <w:color w:val="000000"/>
        </w:rPr>
        <w:t>Universitat</w:t>
      </w:r>
      <w:proofErr w:type="spellEnd"/>
      <w:r w:rsidRPr="008172C2">
        <w:rPr>
          <w:rFonts w:eastAsia="Times New Roman" w:cs="Times New Roman"/>
          <w:color w:val="000000"/>
        </w:rPr>
        <w:t xml:space="preserve"> de les Illes Balears.</w:t>
      </w:r>
    </w:p>
    <w:p w14:paraId="6316D5C6" w14:textId="2920A354" w:rsidR="00AB1E3B" w:rsidRPr="008172C2" w:rsidRDefault="00AB1E3B" w:rsidP="008172C2">
      <w:pPr>
        <w:pStyle w:val="Prrafodelista"/>
        <w:numPr>
          <w:ilvl w:val="0"/>
          <w:numId w:val="46"/>
        </w:numPr>
        <w:shd w:val="clear" w:color="auto" w:fill="FFFFFF"/>
        <w:spacing w:after="120" w:line="240" w:lineRule="auto"/>
        <w:jc w:val="both"/>
        <w:textAlignment w:val="baseline"/>
        <w:rPr>
          <w:rFonts w:eastAsia="Times New Roman" w:cs="Times New Roman"/>
          <w:color w:val="000000"/>
        </w:rPr>
      </w:pPr>
      <w:r w:rsidRPr="008172C2">
        <w:rPr>
          <w:rFonts w:eastAsia="Times New Roman" w:cs="Times New Roman"/>
          <w:color w:val="000000"/>
        </w:rPr>
        <w:t xml:space="preserve">Esperanza Bauzá Cantallops, trabajadora social y estudiante del máster de trabajo social sanitario de la </w:t>
      </w:r>
      <w:proofErr w:type="spellStart"/>
      <w:r w:rsidRPr="008172C2">
        <w:rPr>
          <w:rFonts w:eastAsia="Times New Roman" w:cs="Times New Roman"/>
          <w:color w:val="000000"/>
        </w:rPr>
        <w:t>Universitat</w:t>
      </w:r>
      <w:proofErr w:type="spellEnd"/>
      <w:r w:rsidRPr="008172C2">
        <w:rPr>
          <w:rFonts w:eastAsia="Times New Roman" w:cs="Times New Roman"/>
          <w:color w:val="000000"/>
        </w:rPr>
        <w:t xml:space="preserve"> Oberta de Catalunya.</w:t>
      </w:r>
    </w:p>
    <w:p w14:paraId="5EC78938" w14:textId="2CA381A4" w:rsidR="00AB1E3B" w:rsidRPr="008172C2" w:rsidRDefault="008172C2" w:rsidP="008172C2">
      <w:pPr>
        <w:shd w:val="clear" w:color="auto" w:fill="FFFFFF"/>
        <w:spacing w:after="120" w:line="240" w:lineRule="auto"/>
        <w:jc w:val="both"/>
        <w:textAlignment w:val="baseline"/>
        <w:rPr>
          <w:rFonts w:eastAsia="Times New Roman" w:cs="Times New Roman"/>
          <w:b/>
          <w:color w:val="000000"/>
        </w:rPr>
      </w:pPr>
      <w:r w:rsidRPr="008172C2">
        <w:rPr>
          <w:rFonts w:eastAsia="Times New Roman" w:cs="Times New Roman"/>
          <w:b/>
          <w:color w:val="000000"/>
        </w:rPr>
        <w:t>Resumen</w:t>
      </w:r>
    </w:p>
    <w:p w14:paraId="27E81218" w14:textId="77777777" w:rsidR="00AB1E3B" w:rsidRPr="008172C2" w:rsidRDefault="00AB1E3B" w:rsidP="008172C2">
      <w:pPr>
        <w:spacing w:after="120" w:line="240" w:lineRule="auto"/>
        <w:jc w:val="both"/>
        <w:rPr>
          <w:rFonts w:cs="Times New Roman"/>
          <w:color w:val="000000"/>
          <w:shd w:val="clear" w:color="auto" w:fill="FFFFFF"/>
        </w:rPr>
      </w:pPr>
      <w:r w:rsidRPr="008172C2">
        <w:rPr>
          <w:rFonts w:cs="Times New Roman"/>
          <w:b/>
          <w:bCs/>
          <w:color w:val="000000"/>
          <w:shd w:val="clear" w:color="auto" w:fill="FFFFFF"/>
        </w:rPr>
        <w:t>Introducción.</w:t>
      </w:r>
      <w:r w:rsidRPr="008172C2">
        <w:rPr>
          <w:rFonts w:cs="Times New Roman"/>
          <w:color w:val="000000"/>
          <w:shd w:val="clear" w:color="auto" w:fill="FFFFFF"/>
        </w:rPr>
        <w:t xml:space="preserve"> El proceso migratorio ha experimentado en los últimos años un gran cambio, mostrando que es un fenómeno complejo y dinámico, afectado por causas estructurales a nivel global. Entre los principales obstáculos con los que se encuentran las personas migrantes está la soledad, la incertidumbre, la posible desconfianza hacia el equipo profesional o voluntario de acogida de emergencia con los que hacen los primeros contactos, así como la separación física de su familia y de sus redes de apoyo. Así, las personas residentes en los centros de acogida de emergencia, comienzan desde estos espacios a transitar por su duelo migratorio, en muchos casos sin las competencias idiomáticas posibles para expresarse abiertamente. Las Islas Baleares se encuentran en plena ruta migratoria marítima desde las costas argelinas a las costas españolas. Las personas migrantes a quienes da acogida el programa de Atención Humanitaria a Migrantes son personas que han llegado a las costas españolas de manera irregular y se encuentran en situación de vulnerabilidad, ya sea a nivel físico o psíquico y de carencia de apoyo social y económico el cual impide el cubrimiento de las necesidades individuales y familiares.</w:t>
      </w:r>
    </w:p>
    <w:p w14:paraId="0D0AFA03" w14:textId="77777777" w:rsidR="00AB1E3B" w:rsidRPr="008172C2" w:rsidRDefault="00AB1E3B" w:rsidP="008172C2">
      <w:pPr>
        <w:spacing w:after="120" w:line="240" w:lineRule="auto"/>
        <w:jc w:val="both"/>
        <w:rPr>
          <w:rFonts w:cs="Times New Roman"/>
          <w:color w:val="000000"/>
          <w:shd w:val="clear" w:color="auto" w:fill="FFFFFF"/>
        </w:rPr>
      </w:pPr>
      <w:r w:rsidRPr="008172C2">
        <w:rPr>
          <w:rFonts w:cs="Times New Roman"/>
          <w:b/>
          <w:bCs/>
          <w:color w:val="000000"/>
          <w:shd w:val="clear" w:color="auto" w:fill="FFFFFF"/>
        </w:rPr>
        <w:t>Metodología/desarrollo</w:t>
      </w:r>
      <w:r w:rsidRPr="008172C2">
        <w:rPr>
          <w:rFonts w:cs="Times New Roman"/>
          <w:color w:val="000000"/>
          <w:shd w:val="clear" w:color="auto" w:fill="FFFFFF"/>
        </w:rPr>
        <w:t xml:space="preserve">. La </w:t>
      </w:r>
      <w:proofErr w:type="spellStart"/>
      <w:r w:rsidRPr="008172C2">
        <w:rPr>
          <w:rFonts w:cs="Times New Roman"/>
          <w:color w:val="000000"/>
          <w:shd w:val="clear" w:color="auto" w:fill="FFFFFF"/>
        </w:rPr>
        <w:t>Universitat</w:t>
      </w:r>
      <w:proofErr w:type="spellEnd"/>
      <w:r w:rsidRPr="008172C2">
        <w:rPr>
          <w:rFonts w:cs="Times New Roman"/>
          <w:color w:val="000000"/>
          <w:shd w:val="clear" w:color="auto" w:fill="FFFFFF"/>
        </w:rPr>
        <w:t xml:space="preserve"> de las Illes Balears, desde la asignatura de tercer curso “Procesos y Técnicas del Trabajo Social de Grupo”, del grado de Trabajo Social, en colaboración con el Programa de Atención Humanitaria a migrantes de Cruz Roja-Illes Balears, ha realizado un proyecto de innovación docente fundamentado desde la metodología Aprendizaje-Servicio, con un peso del 25% de la nota final de la asignatura. Esta propuesta docente ha sido llevada a cabo durante el primer semestre del curso académico 2023-2024. El objetivo principal del proyecto fue sensibilizar a las futuras profesionales del Trabajo Social ante la situación en la que se encuentran las personas migrantes que han llegado de forma irregular en embarcaciones precarias a las costas baleares mediante la adquisición de competencias en intervención grupal con colectivos vulnerables. Las alumnas contaron con el soporte de las trabajadoras sociales del programa, así como el relato vivencial de un joven de origen argelino que acudió a clase para explicar su travesía. Todos ellos </w:t>
      </w:r>
      <w:r w:rsidRPr="008172C2">
        <w:rPr>
          <w:rFonts w:cs="Times New Roman"/>
          <w:color w:val="000000"/>
          <w:shd w:val="clear" w:color="auto" w:fill="FFFFFF"/>
        </w:rPr>
        <w:lastRenderedPageBreak/>
        <w:t>compartieron su experiencia y manifestaron la necesidad de contar con una iniciativa para favorecer la socialización entre las personas residentes del centro durante su estancia en el mismo. Se entregaron 11 trabajos compuestos por equipos de entre 4-5 integrantes, realizados ad hoc para los residentes del centro.</w:t>
      </w:r>
    </w:p>
    <w:p w14:paraId="79261004" w14:textId="77777777" w:rsidR="00AB1E3B" w:rsidRPr="008172C2" w:rsidRDefault="00AB1E3B" w:rsidP="008172C2">
      <w:pPr>
        <w:spacing w:after="120" w:line="240" w:lineRule="auto"/>
        <w:jc w:val="both"/>
        <w:rPr>
          <w:rFonts w:cs="Times New Roman"/>
          <w:color w:val="000000"/>
          <w:shd w:val="clear" w:color="auto" w:fill="FFFFFF"/>
        </w:rPr>
      </w:pPr>
      <w:r w:rsidRPr="008172C2">
        <w:rPr>
          <w:rFonts w:cs="Times New Roman"/>
          <w:b/>
          <w:bCs/>
          <w:color w:val="000000"/>
          <w:shd w:val="clear" w:color="auto" w:fill="FFFFFF"/>
        </w:rPr>
        <w:t>Resultados.</w:t>
      </w:r>
      <w:r w:rsidRPr="008172C2">
        <w:rPr>
          <w:rFonts w:cs="Times New Roman"/>
          <w:color w:val="000000"/>
          <w:shd w:val="clear" w:color="auto" w:fill="FFFFFF"/>
        </w:rPr>
        <w:t xml:space="preserve"> Los resultados señalaron que las estudiantes, sin conocimientos previos en muchos casos a la existencia de este programa en nuestra comunidad autónoma, aumentaron su nivel de conocimiento tanto teórico como emocional. Así mismo el nivel de satisfacción respecto a esta modalidad docente fue muy elevado. </w:t>
      </w:r>
    </w:p>
    <w:p w14:paraId="44415BDE" w14:textId="77777777" w:rsidR="00AB1E3B" w:rsidRPr="008172C2" w:rsidRDefault="00AB1E3B" w:rsidP="008172C2">
      <w:pPr>
        <w:spacing w:after="120" w:line="240" w:lineRule="auto"/>
        <w:jc w:val="both"/>
        <w:rPr>
          <w:rFonts w:cs="Times New Roman"/>
          <w:color w:val="000000"/>
          <w:shd w:val="clear" w:color="auto" w:fill="FFFFFF"/>
        </w:rPr>
      </w:pPr>
      <w:r w:rsidRPr="008172C2">
        <w:rPr>
          <w:rFonts w:cs="Times New Roman"/>
          <w:b/>
          <w:bCs/>
          <w:color w:val="000000"/>
          <w:shd w:val="clear" w:color="auto" w:fill="FFFFFF"/>
        </w:rPr>
        <w:t>Discusión/conclusiones.</w:t>
      </w:r>
      <w:r w:rsidRPr="008172C2">
        <w:rPr>
          <w:rFonts w:cs="Times New Roman"/>
          <w:color w:val="000000"/>
          <w:shd w:val="clear" w:color="auto" w:fill="FFFFFF"/>
        </w:rPr>
        <w:t xml:space="preserve"> Este </w:t>
      </w:r>
      <w:proofErr w:type="spellStart"/>
      <w:r w:rsidRPr="008172C2">
        <w:rPr>
          <w:rFonts w:cs="Times New Roman"/>
          <w:color w:val="000000"/>
          <w:shd w:val="clear" w:color="auto" w:fill="FFFFFF"/>
        </w:rPr>
        <w:t>ApS</w:t>
      </w:r>
      <w:proofErr w:type="spellEnd"/>
      <w:r w:rsidRPr="008172C2">
        <w:rPr>
          <w:rFonts w:cs="Times New Roman"/>
          <w:color w:val="000000"/>
          <w:shd w:val="clear" w:color="auto" w:fill="FFFFFF"/>
        </w:rPr>
        <w:t xml:space="preserve"> podría ser ampliado en el curso 24-25 siendo continuada esta colaboración conjunta ofreciendo la posibilidad de realizar el TFG en esta misma línea de trabajo, cuando el alumnado pase a 4º curso. El proyecto supuso un acercamiento entre la sociedad, colectivos, en muchos casos invisibilizados, y la universidad.</w:t>
      </w:r>
    </w:p>
    <w:p w14:paraId="11F04DC6" w14:textId="77777777" w:rsidR="00AB1E3B" w:rsidRPr="008172C2" w:rsidRDefault="00AB1E3B" w:rsidP="008172C2">
      <w:pPr>
        <w:shd w:val="clear" w:color="auto" w:fill="FFFFFF"/>
        <w:spacing w:after="120" w:line="240" w:lineRule="auto"/>
        <w:jc w:val="both"/>
        <w:textAlignment w:val="baseline"/>
        <w:rPr>
          <w:rFonts w:eastAsia="Times New Roman" w:cs="Times New Roman"/>
          <w:color w:val="000000"/>
        </w:rPr>
      </w:pPr>
      <w:r w:rsidRPr="008172C2">
        <w:rPr>
          <w:rFonts w:eastAsia="Times New Roman" w:cs="Times New Roman"/>
          <w:b/>
          <w:bCs/>
          <w:color w:val="000000"/>
          <w:bdr w:val="none" w:sz="0" w:space="0" w:color="auto" w:frame="1"/>
        </w:rPr>
        <w:t>Palabras clave:</w:t>
      </w:r>
      <w:r w:rsidRPr="008172C2">
        <w:rPr>
          <w:rFonts w:eastAsia="Times New Roman" w:cs="Times New Roman"/>
          <w:color w:val="000000"/>
          <w:bdr w:val="none" w:sz="0" w:space="0" w:color="auto" w:frame="1"/>
        </w:rPr>
        <w:t xml:space="preserve"> trabajo social de grupo; aprendizaje-servicio; innovación docente; migraciones; atención humanitaria.</w:t>
      </w:r>
    </w:p>
    <w:p w14:paraId="1E1B5FB3" w14:textId="77777777" w:rsidR="00EC01FF" w:rsidRPr="008172C2" w:rsidRDefault="00EC01FF" w:rsidP="008172C2">
      <w:pPr>
        <w:spacing w:after="120" w:line="240" w:lineRule="auto"/>
        <w:jc w:val="both"/>
        <w:rPr>
          <w:rFonts w:cs="Helvetica"/>
          <w:color w:val="FF0000"/>
        </w:rPr>
      </w:pPr>
    </w:p>
    <w:p w14:paraId="52BA8D21" w14:textId="77777777" w:rsidR="00EC01FF" w:rsidRPr="008172C2" w:rsidRDefault="00EC01FF" w:rsidP="008172C2">
      <w:pPr>
        <w:shd w:val="clear" w:color="auto" w:fill="CCFFCC"/>
        <w:spacing w:after="120" w:line="240" w:lineRule="auto"/>
        <w:jc w:val="both"/>
        <w:rPr>
          <w:rFonts w:eastAsia="Times New Roman" w:cs="Calibri"/>
          <w:lang w:eastAsia="es-ES"/>
        </w:rPr>
      </w:pPr>
      <w:r w:rsidRPr="008172C2">
        <w:rPr>
          <w:rFonts w:eastAsia="Times New Roman" w:cstheme="minorHAnsi"/>
          <w:b/>
          <w:iCs/>
          <w:lang w:eastAsia="es-ES"/>
        </w:rPr>
        <w:t>Título:</w:t>
      </w:r>
      <w:r w:rsidRPr="008172C2">
        <w:rPr>
          <w:rFonts w:cstheme="minorHAnsi"/>
        </w:rPr>
        <w:t xml:space="preserve"> </w:t>
      </w:r>
      <w:r w:rsidRPr="008172C2">
        <w:rPr>
          <w:rFonts w:eastAsia="Times New Roman" w:cs="Calibri"/>
          <w:b/>
          <w:lang w:eastAsia="es-ES"/>
        </w:rPr>
        <w:t>Proyecto de innovación docente ¨El aula en la calle y la calle en el aula: cómo mejorar la calidad y el compromiso social de la docencia universitaria.</w:t>
      </w:r>
    </w:p>
    <w:p w14:paraId="0422BE39" w14:textId="14691AE6" w:rsidR="00EC01FF" w:rsidRPr="008172C2" w:rsidRDefault="00EC01FF"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3CFE2B65" w14:textId="08B9F906" w:rsidR="00EC01FF" w:rsidRPr="008172C2" w:rsidRDefault="00EC01FF" w:rsidP="008172C2">
      <w:pPr>
        <w:pStyle w:val="Prrafodelista"/>
        <w:numPr>
          <w:ilvl w:val="0"/>
          <w:numId w:val="46"/>
        </w:numPr>
        <w:spacing w:after="120" w:line="240" w:lineRule="auto"/>
        <w:jc w:val="both"/>
        <w:rPr>
          <w:rFonts w:cstheme="minorHAnsi"/>
        </w:rPr>
      </w:pPr>
      <w:r w:rsidRPr="008172C2">
        <w:rPr>
          <w:rFonts w:cstheme="minorHAnsi"/>
        </w:rPr>
        <w:t>José Manuel del Barrio Aliste</w:t>
      </w:r>
      <w:r w:rsidR="008172C2" w:rsidRPr="008172C2">
        <w:rPr>
          <w:rFonts w:cstheme="minorHAnsi"/>
        </w:rPr>
        <w:t xml:space="preserve">. </w:t>
      </w:r>
      <w:r w:rsidRPr="008172C2">
        <w:rPr>
          <w:rFonts w:cstheme="minorHAnsi"/>
        </w:rPr>
        <w:t>Departamento de Sociología y Comunicación</w:t>
      </w:r>
      <w:r w:rsidR="008172C2" w:rsidRPr="008172C2">
        <w:rPr>
          <w:rFonts w:cstheme="minorHAnsi"/>
        </w:rPr>
        <w:t xml:space="preserve">. </w:t>
      </w:r>
      <w:r w:rsidRPr="008172C2">
        <w:rPr>
          <w:rFonts w:cstheme="minorHAnsi"/>
        </w:rPr>
        <w:t>Universidad de Salamanca</w:t>
      </w:r>
    </w:p>
    <w:p w14:paraId="7DD39589" w14:textId="04996476" w:rsidR="00EC01FF" w:rsidRPr="008172C2" w:rsidRDefault="00EC01FF" w:rsidP="008172C2">
      <w:pPr>
        <w:spacing w:after="120" w:line="240" w:lineRule="auto"/>
        <w:jc w:val="both"/>
        <w:rPr>
          <w:rFonts w:cstheme="minorHAnsi"/>
          <w:b/>
          <w:bCs/>
        </w:rPr>
      </w:pPr>
      <w:r w:rsidRPr="008172C2">
        <w:rPr>
          <w:rFonts w:cstheme="minorHAnsi"/>
          <w:b/>
          <w:bCs/>
        </w:rPr>
        <w:t>Resumen</w:t>
      </w:r>
    </w:p>
    <w:p w14:paraId="391CA36E" w14:textId="77777777" w:rsidR="00EC01FF" w:rsidRPr="008172C2" w:rsidRDefault="00EC01FF" w:rsidP="008172C2">
      <w:pPr>
        <w:spacing w:after="120" w:line="240" w:lineRule="auto"/>
        <w:jc w:val="both"/>
        <w:rPr>
          <w:rFonts w:cstheme="minorHAnsi"/>
          <w:b/>
          <w:bCs/>
        </w:rPr>
      </w:pPr>
      <w:r w:rsidRPr="008172C2">
        <w:rPr>
          <w:rFonts w:cstheme="minorHAnsi"/>
        </w:rPr>
        <w:t>El texto es una reflexión sobre cómo mejorar la calidad y el compromiso social de la docencia universitaria a partir de varios proyectos de innovación docente, realizados (en colaboración con otros docentes) en el Grado de Trabajo Social y en otras titulaciones de la Universidad de Salamanca durante los cursos académicos 2021-2024. Como es lógico, en cada edición se sigue un plan de trabajo bien definido, que incluye: objetivos que se persiguen, acciones que se van a realizar, temporalización, procedimientos de evaluación, cuestiones se explican en las aulas al inicio de cada curso.</w:t>
      </w:r>
    </w:p>
    <w:p w14:paraId="1AB673C7" w14:textId="77777777" w:rsidR="00EC01FF" w:rsidRPr="008172C2" w:rsidRDefault="00EC01FF" w:rsidP="008172C2">
      <w:pPr>
        <w:spacing w:after="120" w:line="240" w:lineRule="auto"/>
        <w:jc w:val="both"/>
        <w:rPr>
          <w:rFonts w:cstheme="minorHAnsi"/>
        </w:rPr>
      </w:pPr>
      <w:r w:rsidRPr="008172C2">
        <w:rPr>
          <w:rFonts w:cstheme="minorHAnsi"/>
        </w:rPr>
        <w:t>El desarrollo del proyecto descansa sobre varios pilares complementarios y sucesivos. El arranque pivota sobre la toma de fotografías de la vida cotidiana que deben realizar los estudiantes como herramienta para observar y explicar los contenidos y las ideas fundamentales de las asignaturas, siguiendo un hilo conductor que dé sentido al trabajo realizado</w:t>
      </w:r>
      <w:r w:rsidRPr="008172C2">
        <w:rPr>
          <w:rFonts w:cstheme="minorHAnsi"/>
          <w:lang w:val="es-ES_tradnl"/>
        </w:rPr>
        <w:t>. Cada fotografía va acompañada de un título y un texto de, como máximo, 50 palabras, donde debe hacerse hincapié en la relación que existe entre la imagen y los conceptos o ideas relevantes que tratan de explicarse, lo que exige un trabajo de información, documentación, observación y reflexión permanentes</w:t>
      </w:r>
      <w:r w:rsidRPr="008172C2">
        <w:rPr>
          <w:rFonts w:cstheme="minorHAnsi"/>
        </w:rPr>
        <w:t xml:space="preserve">. </w:t>
      </w:r>
    </w:p>
    <w:p w14:paraId="64845156" w14:textId="77777777" w:rsidR="00EC01FF" w:rsidRPr="008172C2" w:rsidRDefault="00EC01FF" w:rsidP="008172C2">
      <w:pPr>
        <w:spacing w:after="120" w:line="240" w:lineRule="auto"/>
        <w:jc w:val="both"/>
        <w:rPr>
          <w:rFonts w:cstheme="minorHAnsi"/>
          <w:lang w:val="es-ES_tradnl"/>
        </w:rPr>
      </w:pPr>
      <w:r w:rsidRPr="008172C2">
        <w:rPr>
          <w:rFonts w:cstheme="minorHAnsi"/>
          <w:lang w:val="es-ES_tradnl"/>
        </w:rPr>
        <w:t xml:space="preserve">Posteriormente, el trabajo (casi siempre grupal) se expone en las aulas, siguiendo un esquema que previamente ha sido debatido en clase: objetivos, metodología utilizada, temáticas seleccionadas, fotografías, lecciones y aprendizajes obtenidos. Tras las exposiciones, el alumnado participa en la selección de las fotografías que, en una fase posterior, se utilizarán para la exposición pública en la Facultad de Ciencias Sociales. Pero el trabajo no termina </w:t>
      </w:r>
      <w:proofErr w:type="gramStart"/>
      <w:r w:rsidRPr="008172C2">
        <w:rPr>
          <w:rFonts w:cstheme="minorHAnsi"/>
          <w:lang w:val="es-ES_tradnl"/>
        </w:rPr>
        <w:t>ahí</w:t>
      </w:r>
      <w:proofErr w:type="gramEnd"/>
      <w:r w:rsidRPr="008172C2">
        <w:rPr>
          <w:rFonts w:cstheme="minorHAnsi"/>
          <w:lang w:val="es-ES_tradnl"/>
        </w:rPr>
        <w:t xml:space="preserve"> sino que tiene una dimensión social muy importante, ya que sus resultados se exponen también en foros comunitarios, con la presencia de otras personas (profesionales, técnicos, asociaciones, etc.,) del entorno social de la Universidad de Salamanca. Asimismo, para la difusión de los resultados se editan vídeos, que se comparten en YouTube y en otras plataformas.</w:t>
      </w:r>
    </w:p>
    <w:p w14:paraId="43314B59" w14:textId="77777777" w:rsidR="00EC01FF" w:rsidRPr="008172C2" w:rsidRDefault="00EC01FF" w:rsidP="008172C2">
      <w:pPr>
        <w:spacing w:after="120" w:line="240" w:lineRule="auto"/>
        <w:jc w:val="both"/>
        <w:rPr>
          <w:rFonts w:cstheme="minorHAnsi"/>
        </w:rPr>
      </w:pPr>
      <w:r w:rsidRPr="008172C2">
        <w:rPr>
          <w:rFonts w:cstheme="minorHAnsi"/>
        </w:rPr>
        <w:t xml:space="preserve">Por tanto, con este proyecto de innovación y mejora docente se avanza un paso más en los modos de transmisión, adquisición y evaluación de conocimientos en el aula, ya que posibilita que el alumnado conecte los aspectos teóricos (el aula) con la vida cotidiana de las personas (la calle) a través de la búsqueda de acontecimientos, circunstancias, problemas, vivencias, etc., de la ciudadanía, lo que enlaza con la </w:t>
      </w:r>
      <w:r w:rsidRPr="008172C2">
        <w:rPr>
          <w:rFonts w:cstheme="minorHAnsi"/>
        </w:rPr>
        <w:lastRenderedPageBreak/>
        <w:t xml:space="preserve">responsabilidad social que se detalla en el </w:t>
      </w:r>
      <w:r w:rsidRPr="008172C2">
        <w:rPr>
          <w:rFonts w:cstheme="minorHAnsi"/>
          <w:i/>
          <w:iCs/>
        </w:rPr>
        <w:t>Plan Estratégico de la Universidad de Salamanca 2020-2023</w:t>
      </w:r>
      <w:r w:rsidRPr="008172C2">
        <w:rPr>
          <w:rFonts w:cstheme="minorHAnsi"/>
        </w:rPr>
        <w:t>. Las evaluaciones que se han realizado hasta la fecha demuestran que este planteamiento teórico y metodológico sirve para fomentar la curiosidad, la creatividad y la reflexión compartida de docentes y estudiantes, herramientas estratégicas para mejorar la calidad y el compromiso social de la docencia universitaria.</w:t>
      </w:r>
    </w:p>
    <w:p w14:paraId="744ABFD0" w14:textId="77777777" w:rsidR="00EC01FF" w:rsidRPr="008172C2" w:rsidRDefault="00EC01FF" w:rsidP="008172C2">
      <w:pPr>
        <w:shd w:val="clear" w:color="auto" w:fill="FFFFFF"/>
        <w:spacing w:after="120" w:line="240" w:lineRule="auto"/>
        <w:jc w:val="both"/>
        <w:rPr>
          <w:rFonts w:cstheme="minorHAnsi"/>
        </w:rPr>
      </w:pPr>
      <w:r w:rsidRPr="008172C2">
        <w:rPr>
          <w:rFonts w:cstheme="minorHAnsi"/>
          <w:b/>
          <w:bCs/>
        </w:rPr>
        <w:t>Palabras clave:</w:t>
      </w:r>
      <w:r w:rsidRPr="008172C2">
        <w:rPr>
          <w:rFonts w:cstheme="minorHAnsi"/>
        </w:rPr>
        <w:t xml:space="preserve"> innovación docente, mejora de la calidad, vida cotidiana, compromiso social.</w:t>
      </w:r>
    </w:p>
    <w:p w14:paraId="72AD9009" w14:textId="77777777" w:rsidR="00EC01FF" w:rsidRPr="008172C2" w:rsidRDefault="00EC01FF" w:rsidP="008172C2">
      <w:pPr>
        <w:shd w:val="clear" w:color="auto" w:fill="FFFFFF"/>
        <w:spacing w:after="120" w:line="240" w:lineRule="auto"/>
        <w:jc w:val="both"/>
        <w:rPr>
          <w:rFonts w:eastAsia="Times New Roman" w:cstheme="minorHAnsi"/>
          <w:b/>
          <w:iCs/>
          <w:lang w:eastAsia="es-ES"/>
        </w:rPr>
      </w:pPr>
    </w:p>
    <w:p w14:paraId="0A2A0054" w14:textId="233A7D14" w:rsidR="00EC01FF" w:rsidRPr="008172C2" w:rsidRDefault="00EC01FF" w:rsidP="008172C2">
      <w:pPr>
        <w:shd w:val="clear" w:color="auto" w:fill="CCFFCC"/>
        <w:spacing w:after="120" w:line="240" w:lineRule="auto"/>
        <w:jc w:val="both"/>
        <w:rPr>
          <w:rFonts w:cstheme="minorHAnsi"/>
          <w:b/>
        </w:rPr>
      </w:pPr>
      <w:r w:rsidRPr="008172C2">
        <w:rPr>
          <w:rFonts w:cstheme="minorHAnsi"/>
          <w:b/>
        </w:rPr>
        <w:t>Título:</w:t>
      </w:r>
      <w:r w:rsidRPr="008172C2">
        <w:rPr>
          <w:rFonts w:cstheme="minorHAnsi"/>
        </w:rPr>
        <w:t xml:space="preserve"> </w:t>
      </w:r>
      <w:r w:rsidRPr="008172C2">
        <w:rPr>
          <w:rFonts w:cstheme="minorHAnsi"/>
          <w:b/>
        </w:rPr>
        <w:t>Los mapas conceptuales como metodología ac</w:t>
      </w:r>
      <w:r w:rsidR="008172C2">
        <w:rPr>
          <w:rFonts w:cstheme="minorHAnsi"/>
          <w:b/>
        </w:rPr>
        <w:t>ti</w:t>
      </w:r>
      <w:r w:rsidRPr="008172C2">
        <w:rPr>
          <w:rFonts w:cstheme="minorHAnsi"/>
          <w:b/>
        </w:rPr>
        <w:t>va para el aprendizaje significa</w:t>
      </w:r>
      <w:r w:rsidR="008172C2">
        <w:rPr>
          <w:rFonts w:cstheme="minorHAnsi"/>
          <w:b/>
        </w:rPr>
        <w:t>ti</w:t>
      </w:r>
      <w:r w:rsidRPr="008172C2">
        <w:rPr>
          <w:rFonts w:cstheme="minorHAnsi"/>
          <w:b/>
        </w:rPr>
        <w:t>vo del alumnado en Trabajo Social.</w:t>
      </w:r>
    </w:p>
    <w:p w14:paraId="6F730AAF" w14:textId="67541516" w:rsidR="00EC01FF" w:rsidRPr="008172C2" w:rsidRDefault="00EC01FF"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2BE0C927" w14:textId="7280D438" w:rsidR="00EC01FF" w:rsidRPr="008172C2" w:rsidRDefault="00EC01FF" w:rsidP="008172C2">
      <w:pPr>
        <w:pStyle w:val="Prrafodelista"/>
        <w:numPr>
          <w:ilvl w:val="0"/>
          <w:numId w:val="46"/>
        </w:numPr>
        <w:shd w:val="clear" w:color="auto" w:fill="FFFFFF"/>
        <w:spacing w:after="120" w:line="240" w:lineRule="auto"/>
        <w:jc w:val="both"/>
        <w:rPr>
          <w:rFonts w:cstheme="minorHAnsi"/>
        </w:rPr>
      </w:pPr>
      <w:r w:rsidRPr="008172C2">
        <w:rPr>
          <w:rFonts w:cstheme="minorHAnsi"/>
        </w:rPr>
        <w:t>Josep Maria Torralba Roselló. Profesor Agregado. Unidad de Formación e Inves</w:t>
      </w:r>
      <w:r w:rsidR="008172C2">
        <w:rPr>
          <w:rFonts w:cstheme="minorHAnsi"/>
        </w:rPr>
        <w:t>ti</w:t>
      </w:r>
      <w:r w:rsidRPr="008172C2">
        <w:rPr>
          <w:rFonts w:cstheme="minorHAnsi"/>
        </w:rPr>
        <w:t>gación</w:t>
      </w:r>
      <w:r w:rsidR="008172C2">
        <w:rPr>
          <w:rFonts w:cstheme="minorHAnsi"/>
        </w:rPr>
        <w:t xml:space="preserve">. </w:t>
      </w:r>
      <w:r w:rsidRPr="008172C2">
        <w:rPr>
          <w:rFonts w:cstheme="minorHAnsi"/>
        </w:rPr>
        <w:t xml:space="preserve">Escuela de Trabajo Social, </w:t>
      </w:r>
      <w:proofErr w:type="spellStart"/>
      <w:r w:rsidRPr="008172C2">
        <w:rPr>
          <w:rFonts w:cstheme="minorHAnsi"/>
        </w:rPr>
        <w:t>Universitat</w:t>
      </w:r>
      <w:proofErr w:type="spellEnd"/>
      <w:r w:rsidRPr="008172C2">
        <w:rPr>
          <w:rFonts w:cstheme="minorHAnsi"/>
        </w:rPr>
        <w:t xml:space="preserve"> de Barcelona. jmtorralba@ub.edu </w:t>
      </w:r>
      <w:r w:rsidR="008172C2" w:rsidRPr="008172C2">
        <w:rPr>
          <w:rFonts w:eastAsia="Times New Roman" w:cstheme="minorHAnsi"/>
          <w:b/>
          <w:iCs/>
          <w:color w:val="FF0000"/>
          <w:lang w:eastAsia="es-ES"/>
        </w:rPr>
        <w:tab/>
      </w:r>
    </w:p>
    <w:p w14:paraId="6991B6EE" w14:textId="76DB0707" w:rsidR="00EC01FF" w:rsidRPr="008172C2" w:rsidRDefault="00EC01FF" w:rsidP="008172C2">
      <w:pPr>
        <w:spacing w:after="120" w:line="240" w:lineRule="auto"/>
        <w:jc w:val="both"/>
        <w:rPr>
          <w:rFonts w:cstheme="minorHAnsi"/>
          <w:b/>
        </w:rPr>
      </w:pPr>
      <w:r w:rsidRPr="008172C2">
        <w:rPr>
          <w:rFonts w:cstheme="minorHAnsi"/>
          <w:b/>
        </w:rPr>
        <w:t>Resumen</w:t>
      </w:r>
    </w:p>
    <w:p w14:paraId="73914D8D" w14:textId="0B88462E" w:rsidR="00EC01FF" w:rsidRPr="008172C2" w:rsidRDefault="00EC01FF" w:rsidP="008172C2">
      <w:pPr>
        <w:shd w:val="clear" w:color="auto" w:fill="FFFFFF"/>
        <w:spacing w:after="120" w:line="240" w:lineRule="auto"/>
        <w:jc w:val="both"/>
        <w:rPr>
          <w:rFonts w:cstheme="minorHAnsi"/>
          <w:b/>
        </w:rPr>
      </w:pPr>
      <w:r w:rsidRPr="008172C2">
        <w:rPr>
          <w:rFonts w:cstheme="minorHAnsi"/>
          <w:b/>
        </w:rPr>
        <w:t>Introducción</w:t>
      </w:r>
      <w:r w:rsidR="008172C2">
        <w:rPr>
          <w:rFonts w:cstheme="minorHAnsi"/>
          <w:b/>
        </w:rPr>
        <w:t xml:space="preserve">. </w:t>
      </w:r>
      <w:r w:rsidRPr="008172C2">
        <w:rPr>
          <w:rFonts w:cstheme="minorHAnsi"/>
        </w:rPr>
        <w:t>El propósito de esta comunicación es presentar los mapas conceptuales como metodología ac</w:t>
      </w:r>
      <w:r w:rsidR="008172C2">
        <w:rPr>
          <w:rFonts w:cstheme="minorHAnsi"/>
        </w:rPr>
        <w:t>ti</w:t>
      </w:r>
      <w:r w:rsidRPr="008172C2">
        <w:rPr>
          <w:rFonts w:cstheme="minorHAnsi"/>
        </w:rPr>
        <w:t>va para la mejora del aprendizaje significa</w:t>
      </w:r>
      <w:r w:rsidR="008172C2">
        <w:rPr>
          <w:rFonts w:cstheme="minorHAnsi"/>
        </w:rPr>
        <w:t>ti</w:t>
      </w:r>
      <w:r w:rsidRPr="008172C2">
        <w:rPr>
          <w:rFonts w:cstheme="minorHAnsi"/>
        </w:rPr>
        <w:t xml:space="preserve">vo del alumnado del Grado en Trabajo Social de la </w:t>
      </w:r>
      <w:proofErr w:type="spellStart"/>
      <w:r w:rsidRPr="008172C2">
        <w:rPr>
          <w:rFonts w:cstheme="minorHAnsi"/>
        </w:rPr>
        <w:t>Universitat</w:t>
      </w:r>
      <w:proofErr w:type="spellEnd"/>
      <w:r w:rsidRPr="008172C2">
        <w:rPr>
          <w:rFonts w:cstheme="minorHAnsi"/>
        </w:rPr>
        <w:t xml:space="preserve"> de Barcelona. Propuesto por Novak (1977), es una técnica que se u</w:t>
      </w:r>
      <w:r w:rsidR="008172C2">
        <w:rPr>
          <w:rFonts w:cstheme="minorHAnsi"/>
        </w:rPr>
        <w:t>ti</w:t>
      </w:r>
      <w:r w:rsidRPr="008172C2">
        <w:rPr>
          <w:rFonts w:cstheme="minorHAnsi"/>
        </w:rPr>
        <w:t>liza para representar de forma gráfica las ideas, organizándolas de forma esquemá</w:t>
      </w:r>
      <w:r w:rsidR="008172C2">
        <w:rPr>
          <w:rFonts w:cstheme="minorHAnsi"/>
        </w:rPr>
        <w:t>ti</w:t>
      </w:r>
      <w:r w:rsidRPr="008172C2">
        <w:rPr>
          <w:rFonts w:cstheme="minorHAnsi"/>
        </w:rPr>
        <w:t>ca y jerárquica, para simplificar los conceptos y consolidar los conocimientos. Favorece el trabajo coopera</w:t>
      </w:r>
      <w:r w:rsidR="008172C2">
        <w:rPr>
          <w:rFonts w:cstheme="minorHAnsi"/>
        </w:rPr>
        <w:t>ti</w:t>
      </w:r>
      <w:r w:rsidRPr="008172C2">
        <w:rPr>
          <w:rFonts w:cstheme="minorHAnsi"/>
        </w:rPr>
        <w:t>vo y la mejora de las competencias. Se fundamenta en la teoría del aprendizaje significa</w:t>
      </w:r>
      <w:r w:rsidR="008172C2">
        <w:rPr>
          <w:rFonts w:cstheme="minorHAnsi"/>
        </w:rPr>
        <w:t>ti</w:t>
      </w:r>
      <w:r w:rsidRPr="008172C2">
        <w:rPr>
          <w:rFonts w:cstheme="minorHAnsi"/>
        </w:rPr>
        <w:t>vo (Ausubel et al., 1997) y se conecta con la visión construc</w:t>
      </w:r>
      <w:r w:rsidR="008172C2">
        <w:rPr>
          <w:rFonts w:cstheme="minorHAnsi"/>
        </w:rPr>
        <w:t>ti</w:t>
      </w:r>
      <w:r w:rsidRPr="008172C2">
        <w:rPr>
          <w:rFonts w:cstheme="minorHAnsi"/>
        </w:rPr>
        <w:t>vista de los procesos de enseñanza</w:t>
      </w:r>
      <w:r w:rsidR="008172C2">
        <w:rPr>
          <w:rFonts w:cstheme="minorHAnsi"/>
        </w:rPr>
        <w:t xml:space="preserve"> </w:t>
      </w:r>
      <w:r w:rsidRPr="008172C2">
        <w:rPr>
          <w:rFonts w:cstheme="minorHAnsi"/>
        </w:rPr>
        <w:t xml:space="preserve">aprendizaje. Los mapas conceptuales obligan a reflexionar sobre el propio conocimiento, ayudando a visualizar las carencias del proceso de aprendizaje; y permiten representar la evolución en la construcción del conocimiento de una persona o de un grupo. </w:t>
      </w:r>
    </w:p>
    <w:p w14:paraId="7B8BAE09" w14:textId="15F2F19E" w:rsidR="00EC01FF" w:rsidRPr="008172C2" w:rsidRDefault="00EC01FF" w:rsidP="008172C2">
      <w:pPr>
        <w:shd w:val="clear" w:color="auto" w:fill="FFFFFF"/>
        <w:spacing w:after="120" w:line="240" w:lineRule="auto"/>
        <w:jc w:val="both"/>
        <w:rPr>
          <w:rFonts w:cstheme="minorHAnsi"/>
        </w:rPr>
      </w:pPr>
      <w:r w:rsidRPr="008172C2">
        <w:rPr>
          <w:rFonts w:cstheme="minorHAnsi"/>
          <w:b/>
        </w:rPr>
        <w:t>Metodología</w:t>
      </w:r>
      <w:r w:rsidR="008172C2" w:rsidRPr="008172C2">
        <w:rPr>
          <w:rFonts w:cstheme="minorHAnsi"/>
          <w:b/>
        </w:rPr>
        <w:t>.</w:t>
      </w:r>
      <w:r w:rsidR="008172C2">
        <w:rPr>
          <w:rFonts w:cstheme="minorHAnsi"/>
        </w:rPr>
        <w:t xml:space="preserve"> </w:t>
      </w:r>
      <w:r w:rsidRPr="008172C2">
        <w:rPr>
          <w:rFonts w:cstheme="minorHAnsi"/>
        </w:rPr>
        <w:t>La metodología ac</w:t>
      </w:r>
      <w:r w:rsidR="008172C2">
        <w:rPr>
          <w:rFonts w:cstheme="minorHAnsi"/>
        </w:rPr>
        <w:t>ti</w:t>
      </w:r>
      <w:r w:rsidRPr="008172C2">
        <w:rPr>
          <w:rFonts w:cstheme="minorHAnsi"/>
        </w:rPr>
        <w:t>va ha consis</w:t>
      </w:r>
      <w:r w:rsidR="008172C2">
        <w:rPr>
          <w:rFonts w:cstheme="minorHAnsi"/>
        </w:rPr>
        <w:t>ti</w:t>
      </w:r>
      <w:r w:rsidRPr="008172C2">
        <w:rPr>
          <w:rFonts w:cstheme="minorHAnsi"/>
        </w:rPr>
        <w:t>do en realizar un trabajo con pequeños grupos de tres a cinco estudiantes para trabajar uno de los conceptos propuestos por el profesorado (proximidad en los servicios sociales), y aprender a dar significados y relacionarlo con otros conceptos con los que pueda relacionarse, dando respuesta a las siguientes cues</w:t>
      </w:r>
      <w:r w:rsidR="008172C2">
        <w:rPr>
          <w:rFonts w:cstheme="minorHAnsi"/>
        </w:rPr>
        <w:t>ti</w:t>
      </w:r>
      <w:r w:rsidRPr="008172C2">
        <w:rPr>
          <w:rFonts w:cstheme="minorHAnsi"/>
        </w:rPr>
        <w:t xml:space="preserve">ones: </w:t>
      </w:r>
    </w:p>
    <w:p w14:paraId="38A076D2" w14:textId="59282986" w:rsidR="00EC01FF" w:rsidRPr="008172C2" w:rsidRDefault="00EC01FF" w:rsidP="008172C2">
      <w:pPr>
        <w:shd w:val="clear" w:color="auto" w:fill="FFFFFF"/>
        <w:spacing w:after="120" w:line="240" w:lineRule="auto"/>
        <w:jc w:val="both"/>
        <w:rPr>
          <w:rFonts w:cstheme="minorHAnsi"/>
        </w:rPr>
      </w:pPr>
      <w:r w:rsidRPr="008172C2">
        <w:rPr>
          <w:rFonts w:cstheme="minorHAnsi"/>
        </w:rPr>
        <w:sym w:font="Symbol" w:char="F0B7"/>
      </w:r>
      <w:r w:rsidRPr="008172C2">
        <w:rPr>
          <w:rFonts w:cstheme="minorHAnsi"/>
        </w:rPr>
        <w:t xml:space="preserve"> ¿Qué en</w:t>
      </w:r>
      <w:r w:rsidR="008172C2">
        <w:rPr>
          <w:rFonts w:cstheme="minorHAnsi"/>
        </w:rPr>
        <w:t>ti</w:t>
      </w:r>
      <w:r w:rsidRPr="008172C2">
        <w:rPr>
          <w:rFonts w:cstheme="minorHAnsi"/>
        </w:rPr>
        <w:t xml:space="preserve">endes por proximidad en los servicios sociales? </w:t>
      </w:r>
    </w:p>
    <w:p w14:paraId="7EFB3153" w14:textId="77777777" w:rsidR="00EC01FF" w:rsidRPr="008172C2" w:rsidRDefault="00EC01FF" w:rsidP="008172C2">
      <w:pPr>
        <w:shd w:val="clear" w:color="auto" w:fill="FFFFFF"/>
        <w:spacing w:after="120" w:line="240" w:lineRule="auto"/>
        <w:jc w:val="both"/>
        <w:rPr>
          <w:rFonts w:cstheme="minorHAnsi"/>
        </w:rPr>
      </w:pPr>
      <w:r w:rsidRPr="008172C2">
        <w:rPr>
          <w:rFonts w:cstheme="minorHAnsi"/>
        </w:rPr>
        <w:sym w:font="Symbol" w:char="F0B7"/>
      </w:r>
      <w:r w:rsidRPr="008172C2">
        <w:rPr>
          <w:rFonts w:cstheme="minorHAnsi"/>
        </w:rPr>
        <w:t xml:space="preserve"> ¿Puedes pensar en sinónimos de proximidad? </w:t>
      </w:r>
    </w:p>
    <w:p w14:paraId="05A03198" w14:textId="1E849866" w:rsidR="00EC01FF" w:rsidRPr="008172C2" w:rsidRDefault="00EC01FF" w:rsidP="008172C2">
      <w:pPr>
        <w:shd w:val="clear" w:color="auto" w:fill="FFFFFF"/>
        <w:spacing w:after="120" w:line="240" w:lineRule="auto"/>
        <w:jc w:val="both"/>
        <w:rPr>
          <w:rFonts w:cstheme="minorHAnsi"/>
        </w:rPr>
      </w:pPr>
      <w:r w:rsidRPr="008172C2">
        <w:rPr>
          <w:rFonts w:cstheme="minorHAnsi"/>
        </w:rPr>
        <w:t>La herramienta tecnológica que se ha u</w:t>
      </w:r>
      <w:r w:rsidR="008172C2">
        <w:rPr>
          <w:rFonts w:cstheme="minorHAnsi"/>
        </w:rPr>
        <w:t>ti</w:t>
      </w:r>
      <w:r w:rsidRPr="008172C2">
        <w:rPr>
          <w:rFonts w:cstheme="minorHAnsi"/>
        </w:rPr>
        <w:t xml:space="preserve">lizado es el </w:t>
      </w:r>
      <w:proofErr w:type="spellStart"/>
      <w:r w:rsidRPr="008172C2">
        <w:rPr>
          <w:rFonts w:cstheme="minorHAnsi"/>
        </w:rPr>
        <w:t>so</w:t>
      </w:r>
      <w:r w:rsidR="008172C2">
        <w:rPr>
          <w:rFonts w:cstheme="minorHAnsi"/>
        </w:rPr>
        <w:t>f</w:t>
      </w:r>
      <w:r w:rsidRPr="008172C2">
        <w:rPr>
          <w:rFonts w:cstheme="minorHAnsi"/>
        </w:rPr>
        <w:t>ware</w:t>
      </w:r>
      <w:proofErr w:type="spellEnd"/>
      <w:r w:rsidRPr="008172C2">
        <w:rPr>
          <w:rFonts w:cstheme="minorHAnsi"/>
        </w:rPr>
        <w:t xml:space="preserve"> </w:t>
      </w:r>
      <w:proofErr w:type="spellStart"/>
      <w:r w:rsidRPr="008172C2">
        <w:rPr>
          <w:rFonts w:cstheme="minorHAnsi"/>
        </w:rPr>
        <w:t>Lucidchart</w:t>
      </w:r>
      <w:proofErr w:type="spellEnd"/>
      <w:r w:rsidRPr="008172C2">
        <w:rPr>
          <w:rFonts w:cstheme="minorHAnsi"/>
        </w:rPr>
        <w:t xml:space="preserve">, que permite incorporar notas a cada uno de los nuevos conceptos que el alumnado plantee como conceptos relacionados con el concepto propuesto, y describir el significado que </w:t>
      </w:r>
      <w:r w:rsidR="008172C2">
        <w:rPr>
          <w:rFonts w:cstheme="minorHAnsi"/>
        </w:rPr>
        <w:t>ti</w:t>
      </w:r>
      <w:r w:rsidRPr="008172C2">
        <w:rPr>
          <w:rFonts w:cstheme="minorHAnsi"/>
        </w:rPr>
        <w:t xml:space="preserve">ene para el alumnado cada nuevo concepto relacionado en el mapa conceptual. </w:t>
      </w:r>
    </w:p>
    <w:p w14:paraId="7AACB73A" w14:textId="3BCF11FB" w:rsidR="00EC01FF" w:rsidRPr="008172C2" w:rsidRDefault="00EC01FF" w:rsidP="008172C2">
      <w:pPr>
        <w:shd w:val="clear" w:color="auto" w:fill="FFFFFF"/>
        <w:spacing w:after="120" w:line="240" w:lineRule="auto"/>
        <w:jc w:val="both"/>
        <w:rPr>
          <w:rFonts w:cstheme="minorHAnsi"/>
        </w:rPr>
      </w:pPr>
      <w:r w:rsidRPr="008172C2">
        <w:rPr>
          <w:rFonts w:cstheme="minorHAnsi"/>
          <w:b/>
        </w:rPr>
        <w:t>Resultados</w:t>
      </w:r>
      <w:r w:rsidR="008172C2">
        <w:rPr>
          <w:rFonts w:cstheme="minorHAnsi"/>
          <w:b/>
        </w:rPr>
        <w:t xml:space="preserve">. </w:t>
      </w:r>
      <w:r w:rsidRPr="008172C2">
        <w:rPr>
          <w:rFonts w:cstheme="minorHAnsi"/>
        </w:rPr>
        <w:t>A par</w:t>
      </w:r>
      <w:r w:rsidR="008172C2">
        <w:rPr>
          <w:rFonts w:cstheme="minorHAnsi"/>
        </w:rPr>
        <w:t>ti</w:t>
      </w:r>
      <w:r w:rsidRPr="008172C2">
        <w:rPr>
          <w:rFonts w:cstheme="minorHAnsi"/>
        </w:rPr>
        <w:t>r de los conceptos que ha sugerido el alumnado, se ha podido trabajar mejor el significado del concepto propuesto porque ha sido más mo</w:t>
      </w:r>
      <w:r w:rsidR="008172C2">
        <w:rPr>
          <w:rFonts w:cstheme="minorHAnsi"/>
        </w:rPr>
        <w:t>ti</w:t>
      </w:r>
      <w:r w:rsidRPr="008172C2">
        <w:rPr>
          <w:rFonts w:cstheme="minorHAnsi"/>
        </w:rPr>
        <w:t>vador y se ha contado con un mejor nivel de atención en el aula. También porque han sido más crea</w:t>
      </w:r>
      <w:r w:rsidR="008172C2">
        <w:rPr>
          <w:rFonts w:cstheme="minorHAnsi"/>
        </w:rPr>
        <w:t>ti</w:t>
      </w:r>
      <w:r w:rsidRPr="008172C2">
        <w:rPr>
          <w:rFonts w:cstheme="minorHAnsi"/>
        </w:rPr>
        <w:t xml:space="preserve">vos a la hora de poder interiorizar el concepto propuesto. De este modo, se ha llegado a crear un entorno sensible al aprendizaje porque el alumnado percibe que el aula es un buen lugar para aprender y que fomenta los logros de dominio de la materia, que son los que realiza el alumnado aprendiendo por el propio gusto de aprender. 2 </w:t>
      </w:r>
      <w:proofErr w:type="gramStart"/>
      <w:r w:rsidRPr="008172C2">
        <w:rPr>
          <w:rFonts w:cstheme="minorHAnsi"/>
        </w:rPr>
        <w:t>Algunos</w:t>
      </w:r>
      <w:proofErr w:type="gramEnd"/>
      <w:r w:rsidRPr="008172C2">
        <w:rPr>
          <w:rFonts w:cstheme="minorHAnsi"/>
        </w:rPr>
        <w:t xml:space="preserve"> conceptos relacionados o sinónimos del concepto propuesto (proximidad en los servicios sociales) con una mayor frecuencia de resultados han sido los conceptos de “vínculo”, “accesibilidad”, “acercamiento”, “confianza”, “empa</w:t>
      </w:r>
      <w:r w:rsidR="008172C2">
        <w:rPr>
          <w:rFonts w:cstheme="minorHAnsi"/>
        </w:rPr>
        <w:t>tí</w:t>
      </w:r>
      <w:r w:rsidRPr="008172C2">
        <w:rPr>
          <w:rFonts w:cstheme="minorHAnsi"/>
        </w:rPr>
        <w:t xml:space="preserve">a” y “acompañamiento”. </w:t>
      </w:r>
    </w:p>
    <w:p w14:paraId="11B7F055" w14:textId="30A8968E" w:rsidR="00EC01FF" w:rsidRPr="008172C2" w:rsidRDefault="00EC01FF" w:rsidP="008172C2">
      <w:pPr>
        <w:shd w:val="clear" w:color="auto" w:fill="FFFFFF"/>
        <w:spacing w:after="120" w:line="240" w:lineRule="auto"/>
        <w:jc w:val="both"/>
        <w:rPr>
          <w:rFonts w:cstheme="minorHAnsi"/>
          <w:b/>
        </w:rPr>
      </w:pPr>
      <w:r w:rsidRPr="008172C2">
        <w:rPr>
          <w:rFonts w:cstheme="minorHAnsi"/>
          <w:b/>
        </w:rPr>
        <w:t>Conclusiones</w:t>
      </w:r>
      <w:r w:rsidR="008172C2">
        <w:rPr>
          <w:rFonts w:cstheme="minorHAnsi"/>
          <w:b/>
        </w:rPr>
        <w:t xml:space="preserve">. </w:t>
      </w:r>
      <w:r w:rsidRPr="008172C2">
        <w:rPr>
          <w:rFonts w:cstheme="minorHAnsi"/>
        </w:rPr>
        <w:t>La elaboración de un mapa conceptual no es un proceso automá</w:t>
      </w:r>
      <w:r w:rsidR="008172C2">
        <w:rPr>
          <w:rFonts w:cstheme="minorHAnsi"/>
        </w:rPr>
        <w:t>ti</w:t>
      </w:r>
      <w:r w:rsidRPr="008172C2">
        <w:rPr>
          <w:rFonts w:cstheme="minorHAnsi"/>
        </w:rPr>
        <w:t>co, sino que implica el papel ac</w:t>
      </w:r>
      <w:r w:rsidR="008172C2">
        <w:rPr>
          <w:rFonts w:cstheme="minorHAnsi"/>
        </w:rPr>
        <w:t>ti</w:t>
      </w:r>
      <w:r w:rsidRPr="008172C2">
        <w:rPr>
          <w:rFonts w:cstheme="minorHAnsi"/>
        </w:rPr>
        <w:t>vo del alumnado, que debe realizar una serie de procesos y acciones mentales que generan un aprendizaje significa</w:t>
      </w:r>
      <w:r w:rsidR="008172C2">
        <w:rPr>
          <w:rFonts w:cstheme="minorHAnsi"/>
        </w:rPr>
        <w:t>ti</w:t>
      </w:r>
      <w:r w:rsidRPr="008172C2">
        <w:rPr>
          <w:rFonts w:cstheme="minorHAnsi"/>
        </w:rPr>
        <w:t>vo. Este proceso puede realizarse de una forma lúdica y es</w:t>
      </w:r>
      <w:r w:rsidR="008172C2">
        <w:rPr>
          <w:rFonts w:cstheme="minorHAnsi"/>
        </w:rPr>
        <w:t>ti</w:t>
      </w:r>
      <w:r w:rsidRPr="008172C2">
        <w:rPr>
          <w:rFonts w:cstheme="minorHAnsi"/>
        </w:rPr>
        <w:t xml:space="preserve">mulante para el alumnado y el profesorado en cualquier área de conocimiento y en cualquier proceso de enseñanza-aprendizaje. Las </w:t>
      </w:r>
      <w:r w:rsidRPr="008172C2">
        <w:rPr>
          <w:rFonts w:cstheme="minorHAnsi"/>
        </w:rPr>
        <w:lastRenderedPageBreak/>
        <w:t>ac</w:t>
      </w:r>
      <w:r w:rsidR="008172C2">
        <w:rPr>
          <w:rFonts w:cstheme="minorHAnsi"/>
        </w:rPr>
        <w:t>ti</w:t>
      </w:r>
      <w:r w:rsidRPr="008172C2">
        <w:rPr>
          <w:rFonts w:cstheme="minorHAnsi"/>
        </w:rPr>
        <w:t>vidades de aprendizaje es</w:t>
      </w:r>
      <w:r w:rsidR="008172C2">
        <w:rPr>
          <w:rFonts w:cstheme="minorHAnsi"/>
        </w:rPr>
        <w:t>ti</w:t>
      </w:r>
      <w:r w:rsidRPr="008172C2">
        <w:rPr>
          <w:rFonts w:cstheme="minorHAnsi"/>
        </w:rPr>
        <w:t>mulantes invitan a realizarlas. El profesorado debe ejercer un rol importante en el éxito de los procesos de enseñanza</w:t>
      </w:r>
      <w:r w:rsidR="008172C2">
        <w:rPr>
          <w:rFonts w:cstheme="minorHAnsi"/>
        </w:rPr>
        <w:t xml:space="preserve"> </w:t>
      </w:r>
      <w:r w:rsidRPr="008172C2">
        <w:rPr>
          <w:rFonts w:cstheme="minorHAnsi"/>
        </w:rPr>
        <w:t>aprendizaje, y es necesario que su labor docente se actualice de forma con</w:t>
      </w:r>
      <w:r w:rsidR="008172C2">
        <w:rPr>
          <w:rFonts w:cstheme="minorHAnsi"/>
        </w:rPr>
        <w:t>ti</w:t>
      </w:r>
      <w:r w:rsidRPr="008172C2">
        <w:rPr>
          <w:rFonts w:cstheme="minorHAnsi"/>
        </w:rPr>
        <w:t>nuada, dado que una adecuada formación puede ser determinante para la buena marcha del sistema educa</w:t>
      </w:r>
      <w:r w:rsidR="008172C2">
        <w:rPr>
          <w:rFonts w:cstheme="minorHAnsi"/>
        </w:rPr>
        <w:t>ti</w:t>
      </w:r>
      <w:r w:rsidRPr="008172C2">
        <w:rPr>
          <w:rFonts w:cstheme="minorHAnsi"/>
        </w:rPr>
        <w:t xml:space="preserve">vo. </w:t>
      </w:r>
    </w:p>
    <w:p w14:paraId="588BADFE" w14:textId="137650E4" w:rsidR="00EC01FF" w:rsidRPr="008172C2" w:rsidRDefault="00EC01FF" w:rsidP="008172C2">
      <w:pPr>
        <w:shd w:val="clear" w:color="auto" w:fill="FFFFFF"/>
        <w:spacing w:after="120" w:line="240" w:lineRule="auto"/>
        <w:jc w:val="both"/>
        <w:rPr>
          <w:rFonts w:eastAsia="Times New Roman" w:cstheme="minorHAnsi"/>
          <w:b/>
          <w:iCs/>
          <w:color w:val="FF0000"/>
          <w:lang w:eastAsia="es-ES"/>
        </w:rPr>
      </w:pPr>
      <w:r w:rsidRPr="008172C2">
        <w:rPr>
          <w:rFonts w:cstheme="minorHAnsi"/>
          <w:b/>
        </w:rPr>
        <w:t>Palabras clave:</w:t>
      </w:r>
      <w:r w:rsidRPr="008172C2">
        <w:rPr>
          <w:rFonts w:cstheme="minorHAnsi"/>
        </w:rPr>
        <w:t xml:space="preserve"> Alumnado en trabajo social, metodología ac</w:t>
      </w:r>
      <w:r w:rsidR="008172C2">
        <w:rPr>
          <w:rFonts w:cstheme="minorHAnsi"/>
        </w:rPr>
        <w:t>ti</w:t>
      </w:r>
      <w:r w:rsidRPr="008172C2">
        <w:rPr>
          <w:rFonts w:cstheme="minorHAnsi"/>
        </w:rPr>
        <w:t>va, mapa conceptual, proximidad en los servicios sociales, aprendizaje significa</w:t>
      </w:r>
      <w:r w:rsidR="008172C2">
        <w:rPr>
          <w:rFonts w:cstheme="minorHAnsi"/>
        </w:rPr>
        <w:t>ti</w:t>
      </w:r>
      <w:r w:rsidRPr="008172C2">
        <w:rPr>
          <w:rFonts w:cstheme="minorHAnsi"/>
        </w:rPr>
        <w:t>vo.</w:t>
      </w:r>
    </w:p>
    <w:p w14:paraId="69254E90" w14:textId="77777777" w:rsidR="00EC01FF" w:rsidRPr="008172C2" w:rsidRDefault="00EC01FF" w:rsidP="008172C2">
      <w:pPr>
        <w:spacing w:after="120" w:line="240" w:lineRule="auto"/>
        <w:jc w:val="both"/>
        <w:rPr>
          <w:rFonts w:cs="Helvetica"/>
          <w:color w:val="FF0000"/>
        </w:rPr>
      </w:pPr>
    </w:p>
    <w:p w14:paraId="7EFD5EC5" w14:textId="77777777" w:rsidR="00EC01FF" w:rsidRPr="008172C2" w:rsidRDefault="00EC01FF" w:rsidP="008172C2">
      <w:pPr>
        <w:shd w:val="clear" w:color="auto" w:fill="CCFFCC"/>
        <w:spacing w:after="120" w:line="240" w:lineRule="auto"/>
        <w:jc w:val="both"/>
        <w:rPr>
          <w:rFonts w:eastAsia="Times New Roman" w:cstheme="minorHAnsi"/>
          <w:b/>
          <w:bCs/>
        </w:rPr>
      </w:pPr>
      <w:r w:rsidRPr="008172C2">
        <w:rPr>
          <w:rFonts w:cstheme="minorHAnsi"/>
          <w:b/>
        </w:rPr>
        <w:t>Título:</w:t>
      </w:r>
      <w:r w:rsidRPr="008172C2">
        <w:rPr>
          <w:rFonts w:cstheme="minorHAnsi"/>
        </w:rPr>
        <w:t xml:space="preserve"> </w:t>
      </w:r>
      <w:r w:rsidRPr="008172C2">
        <w:rPr>
          <w:rFonts w:eastAsia="Times New Roman" w:cstheme="minorHAnsi"/>
          <w:b/>
          <w:bCs/>
        </w:rPr>
        <w:t>El proyecto capaz o cómo poner a las personas usuarias en el centro de la docencia, la investigación y la práctica profesional.</w:t>
      </w:r>
    </w:p>
    <w:p w14:paraId="3667B08F" w14:textId="711055FC" w:rsidR="00EC01FF" w:rsidRPr="008172C2" w:rsidRDefault="00EC01FF"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506195E8" w14:textId="77777777" w:rsidR="008172C2" w:rsidRDefault="00EC01FF" w:rsidP="008172C2">
      <w:pPr>
        <w:pStyle w:val="Prrafodelista"/>
        <w:numPr>
          <w:ilvl w:val="0"/>
          <w:numId w:val="46"/>
        </w:numPr>
        <w:spacing w:after="120" w:line="240" w:lineRule="auto"/>
        <w:jc w:val="both"/>
        <w:rPr>
          <w:rFonts w:eastAsia="Times New Roman" w:cstheme="minorHAnsi"/>
        </w:rPr>
      </w:pPr>
      <w:r w:rsidRPr="008172C2">
        <w:rPr>
          <w:rFonts w:eastAsia="Times New Roman" w:cstheme="minorHAnsi"/>
          <w:bCs/>
        </w:rPr>
        <w:t xml:space="preserve">Emilio José Gómez </w:t>
      </w:r>
      <w:proofErr w:type="spellStart"/>
      <w:r w:rsidRPr="008172C2">
        <w:rPr>
          <w:rFonts w:eastAsia="Times New Roman" w:cstheme="minorHAnsi"/>
          <w:bCs/>
        </w:rPr>
        <w:t>Ciriano</w:t>
      </w:r>
      <w:proofErr w:type="spellEnd"/>
      <w:r w:rsidRPr="008172C2">
        <w:rPr>
          <w:rFonts w:eastAsia="Times New Roman" w:cstheme="minorHAnsi"/>
        </w:rPr>
        <w:t xml:space="preserve">. Universidad de Castilla-La Mancha. Facultad de Trabajo Social de Cuenca </w:t>
      </w:r>
    </w:p>
    <w:p w14:paraId="42ED1C5D" w14:textId="6A80203C" w:rsidR="00EC01FF" w:rsidRPr="008172C2" w:rsidRDefault="00EC01FF" w:rsidP="008172C2">
      <w:pPr>
        <w:pStyle w:val="Prrafodelista"/>
        <w:numPr>
          <w:ilvl w:val="0"/>
          <w:numId w:val="46"/>
        </w:numPr>
        <w:spacing w:after="120" w:line="240" w:lineRule="auto"/>
        <w:jc w:val="both"/>
        <w:rPr>
          <w:rFonts w:eastAsia="Times New Roman" w:cstheme="minorHAnsi"/>
        </w:rPr>
      </w:pPr>
      <w:r w:rsidRPr="008172C2">
        <w:rPr>
          <w:rFonts w:eastAsia="Times New Roman" w:cstheme="minorHAnsi"/>
          <w:bCs/>
        </w:rPr>
        <w:t xml:space="preserve">Pedro de la Paz </w:t>
      </w:r>
      <w:proofErr w:type="spellStart"/>
      <w:r w:rsidRPr="008172C2">
        <w:rPr>
          <w:rFonts w:eastAsia="Times New Roman" w:cstheme="minorHAnsi"/>
          <w:bCs/>
        </w:rPr>
        <w:t>Élez</w:t>
      </w:r>
      <w:proofErr w:type="spellEnd"/>
      <w:r w:rsidRPr="008172C2">
        <w:rPr>
          <w:rFonts w:eastAsia="Times New Roman" w:cstheme="minorHAnsi"/>
        </w:rPr>
        <w:t xml:space="preserve">. Universidad de Castilla-La Mancha. Facultad de Ciencias Sociales de Talavera de la Reina </w:t>
      </w:r>
    </w:p>
    <w:p w14:paraId="1D660164" w14:textId="4AC0C5A4" w:rsidR="00EC01FF" w:rsidRPr="008172C2" w:rsidRDefault="00EC01FF" w:rsidP="008172C2">
      <w:pPr>
        <w:spacing w:after="120" w:line="240" w:lineRule="auto"/>
        <w:jc w:val="both"/>
        <w:rPr>
          <w:rFonts w:cstheme="minorHAnsi"/>
          <w:b/>
        </w:rPr>
      </w:pPr>
      <w:r w:rsidRPr="008172C2">
        <w:rPr>
          <w:rFonts w:cstheme="minorHAnsi"/>
          <w:b/>
        </w:rPr>
        <w:t>Resumen</w:t>
      </w:r>
    </w:p>
    <w:p w14:paraId="6D50187E" w14:textId="77777777" w:rsidR="00EC01FF" w:rsidRPr="008172C2" w:rsidRDefault="00EC01FF" w:rsidP="008172C2">
      <w:pPr>
        <w:spacing w:after="120" w:line="240" w:lineRule="auto"/>
        <w:jc w:val="both"/>
        <w:rPr>
          <w:rFonts w:eastAsia="Times New Roman" w:cstheme="minorHAnsi"/>
        </w:rPr>
      </w:pPr>
      <w:r w:rsidRPr="008172C2">
        <w:rPr>
          <w:rFonts w:eastAsia="Times New Roman" w:cstheme="minorHAnsi"/>
        </w:rPr>
        <w:t xml:space="preserve">El trabajo social en su doble vertiente de disciplina académica y profesión (CIFETS, AIETS 2014), logra la plenitud de su carácter </w:t>
      </w:r>
      <w:proofErr w:type="spellStart"/>
      <w:r w:rsidRPr="008172C2">
        <w:rPr>
          <w:rFonts w:eastAsia="Times New Roman" w:cstheme="minorHAnsi"/>
        </w:rPr>
        <w:t>antiopresivo</w:t>
      </w:r>
      <w:proofErr w:type="spellEnd"/>
      <w:r w:rsidRPr="008172C2">
        <w:rPr>
          <w:rFonts w:eastAsia="Times New Roman" w:cstheme="minorHAnsi"/>
        </w:rPr>
        <w:t xml:space="preserve"> y liberador desde una participación real, activa y no </w:t>
      </w:r>
      <w:proofErr w:type="spellStart"/>
      <w:r w:rsidRPr="008172C2">
        <w:rPr>
          <w:rFonts w:eastAsia="Times New Roman" w:cstheme="minorHAnsi"/>
        </w:rPr>
        <w:t>tokenística</w:t>
      </w:r>
      <w:proofErr w:type="spellEnd"/>
      <w:r w:rsidRPr="008172C2">
        <w:rPr>
          <w:rFonts w:eastAsia="Times New Roman" w:cstheme="minorHAnsi"/>
        </w:rPr>
        <w:t xml:space="preserve"> de las personas usuarias. El proyecto CAPAZ, desarrollado desde un consorcio de entidades del tercer sector no lucrativo (</w:t>
      </w:r>
      <w:proofErr w:type="spellStart"/>
      <w:r w:rsidRPr="008172C2">
        <w:rPr>
          <w:rFonts w:eastAsia="Times New Roman" w:cstheme="minorHAnsi"/>
        </w:rPr>
        <w:t>accem</w:t>
      </w:r>
      <w:proofErr w:type="spellEnd"/>
      <w:r w:rsidRPr="008172C2">
        <w:rPr>
          <w:rFonts w:eastAsia="Times New Roman" w:cstheme="minorHAnsi"/>
        </w:rPr>
        <w:t xml:space="preserve">, caritas, EAPN, Fundación </w:t>
      </w:r>
      <w:proofErr w:type="spellStart"/>
      <w:r w:rsidRPr="008172C2">
        <w:rPr>
          <w:rFonts w:eastAsia="Times New Roman" w:cstheme="minorHAnsi"/>
        </w:rPr>
        <w:t>Murialdo</w:t>
      </w:r>
      <w:proofErr w:type="spellEnd"/>
      <w:r w:rsidRPr="008172C2">
        <w:rPr>
          <w:rFonts w:eastAsia="Times New Roman" w:cstheme="minorHAnsi"/>
        </w:rPr>
        <w:t xml:space="preserve"> , </w:t>
      </w:r>
      <w:proofErr w:type="spellStart"/>
      <w:r w:rsidRPr="008172C2">
        <w:rPr>
          <w:rFonts w:eastAsia="Times New Roman" w:cstheme="minorHAnsi"/>
        </w:rPr>
        <w:t>etc</w:t>
      </w:r>
      <w:proofErr w:type="spellEnd"/>
      <w:r w:rsidRPr="008172C2">
        <w:rPr>
          <w:rFonts w:eastAsia="Times New Roman" w:cstheme="minorHAnsi"/>
        </w:rPr>
        <w:t>) y los servicios sociales municipales en Cuenca y Talavera, financiado por la Universidad de Castilla-La Mancha, el Fondo Europeo de Desarrollo Regional y coordinado desde el grupo de investigación alter-acción, persigue que la experiencia de las personas usuarias, informe y conforme la docencia y la práctica del trabajo social y de esta modo contribuya a construir ciudadanía desde unas claves que cuestionan el paradigma neoliberal dominante.</w:t>
      </w:r>
    </w:p>
    <w:p w14:paraId="34C87855" w14:textId="77777777" w:rsidR="00EC01FF" w:rsidRPr="008172C2" w:rsidRDefault="00EC01FF" w:rsidP="008172C2">
      <w:pPr>
        <w:spacing w:after="120" w:line="240" w:lineRule="auto"/>
        <w:jc w:val="both"/>
        <w:rPr>
          <w:rFonts w:eastAsia="Times New Roman" w:cstheme="minorHAnsi"/>
        </w:rPr>
      </w:pPr>
      <w:r w:rsidRPr="008172C2">
        <w:rPr>
          <w:rFonts w:eastAsia="Times New Roman" w:cstheme="minorHAnsi"/>
        </w:rPr>
        <w:t xml:space="preserve">La comunicación, estructurada en tres partes abordará: </w:t>
      </w:r>
    </w:p>
    <w:p w14:paraId="09BD37B7" w14:textId="77777777" w:rsidR="00EC01FF" w:rsidRPr="008172C2" w:rsidRDefault="00EC01FF" w:rsidP="008172C2">
      <w:pPr>
        <w:spacing w:after="120" w:line="240" w:lineRule="auto"/>
        <w:jc w:val="both"/>
        <w:rPr>
          <w:rFonts w:eastAsia="Times New Roman" w:cstheme="minorHAnsi"/>
        </w:rPr>
      </w:pPr>
      <w:r w:rsidRPr="008172C2">
        <w:rPr>
          <w:rFonts w:eastAsia="Times New Roman" w:cstheme="minorHAnsi"/>
          <w:b/>
          <w:bCs/>
        </w:rPr>
        <w:t xml:space="preserve">En primer </w:t>
      </w:r>
      <w:proofErr w:type="gramStart"/>
      <w:r w:rsidRPr="008172C2">
        <w:rPr>
          <w:rFonts w:eastAsia="Times New Roman" w:cstheme="minorHAnsi"/>
          <w:b/>
          <w:bCs/>
        </w:rPr>
        <w:t>lugar</w:t>
      </w:r>
      <w:proofErr w:type="gramEnd"/>
      <w:r w:rsidRPr="008172C2">
        <w:rPr>
          <w:rFonts w:eastAsia="Times New Roman" w:cstheme="minorHAnsi"/>
        </w:rPr>
        <w:t xml:space="preserve"> la importancia de la participación de las personas usuarias en el proceso de su propia intervención y la necesidad de que dicha intervención no tenga lugar únicamente en dicha fase sino también en los estadios previos, de modo que desde la misma concepción de las intervenciones e incluso desde el ámbito normativo esté presente la participación de las personas usuarias. En esta fase se tratará asimismo la vinculación entre participación y ejercicio real y efectivo de derechos.</w:t>
      </w:r>
    </w:p>
    <w:p w14:paraId="3B0F0AFF" w14:textId="59F65C5F" w:rsidR="00EC01FF" w:rsidRPr="008172C2" w:rsidRDefault="00EC01FF" w:rsidP="008172C2">
      <w:pPr>
        <w:spacing w:after="120" w:line="240" w:lineRule="auto"/>
        <w:jc w:val="both"/>
        <w:rPr>
          <w:rFonts w:eastAsia="Times New Roman" w:cstheme="minorHAnsi"/>
        </w:rPr>
      </w:pPr>
      <w:r w:rsidRPr="008172C2">
        <w:rPr>
          <w:rFonts w:eastAsia="Times New Roman" w:cstheme="minorHAnsi"/>
          <w:b/>
          <w:bCs/>
        </w:rPr>
        <w:t xml:space="preserve">En segundo </w:t>
      </w:r>
      <w:proofErr w:type="gramStart"/>
      <w:r w:rsidRPr="008172C2">
        <w:rPr>
          <w:rFonts w:eastAsia="Times New Roman" w:cstheme="minorHAnsi"/>
          <w:b/>
          <w:bCs/>
        </w:rPr>
        <w:t>lugar</w:t>
      </w:r>
      <w:proofErr w:type="gramEnd"/>
      <w:r w:rsidRPr="008172C2">
        <w:rPr>
          <w:rFonts w:eastAsia="Times New Roman" w:cstheme="minorHAnsi"/>
        </w:rPr>
        <w:t xml:space="preserve"> la existencia de experiencias similares y cómo la participación de las personas usuarias se ha extendido incluso al </w:t>
      </w:r>
      <w:proofErr w:type="spellStart"/>
      <w:r w:rsidRPr="008172C2">
        <w:rPr>
          <w:rFonts w:eastAsia="Times New Roman" w:cstheme="minorHAnsi"/>
        </w:rPr>
        <w:t>curriculum</w:t>
      </w:r>
      <w:proofErr w:type="spellEnd"/>
      <w:r w:rsidRPr="008172C2">
        <w:rPr>
          <w:rFonts w:eastAsia="Times New Roman" w:cstheme="minorHAnsi"/>
        </w:rPr>
        <w:t xml:space="preserve"> de la titulación en trabajo social, a la elaboración de los módulos formativos e incluso al ámbito de la investigación. Se reflexionará acerca de las consecuencias y aprendizajes que cabe extraer de ello por parte de los y las docentes, investigadores y alumnado.</w:t>
      </w:r>
    </w:p>
    <w:p w14:paraId="4B25B639" w14:textId="22AC1B91" w:rsidR="00EC01FF" w:rsidRPr="008172C2" w:rsidRDefault="00EC01FF" w:rsidP="008172C2">
      <w:pPr>
        <w:spacing w:after="120" w:line="240" w:lineRule="auto"/>
        <w:jc w:val="both"/>
        <w:rPr>
          <w:rFonts w:eastAsia="Times New Roman" w:cstheme="minorHAnsi"/>
        </w:rPr>
      </w:pPr>
      <w:r w:rsidRPr="008172C2">
        <w:rPr>
          <w:rFonts w:eastAsia="Times New Roman" w:cstheme="minorHAnsi"/>
          <w:b/>
          <w:bCs/>
        </w:rPr>
        <w:t>Finalmente</w:t>
      </w:r>
      <w:r w:rsidRPr="008172C2">
        <w:rPr>
          <w:rFonts w:eastAsia="Times New Roman" w:cstheme="minorHAnsi"/>
        </w:rPr>
        <w:t xml:space="preserve"> se explicará el proyecto CAPAZ como investigación que tiende a proponer, a partir de la aportación y participación de las personas usuarias, de los docentes, del estudiantado y de los profesionales tanto en el ámbito académico como en el la intervención social un marco de competencias que posibilite una docencia, una investigación y una intervención más aterrizada y respetuosa. Se presentará el fundamento del proyecto y los avances que se van produciendo hasta el momento</w:t>
      </w:r>
    </w:p>
    <w:p w14:paraId="00CC7D88" w14:textId="77777777" w:rsidR="00EC01FF" w:rsidRPr="008172C2" w:rsidRDefault="00EC01FF" w:rsidP="008172C2">
      <w:pPr>
        <w:spacing w:after="120" w:line="240" w:lineRule="auto"/>
        <w:jc w:val="both"/>
        <w:rPr>
          <w:rFonts w:eastAsia="Times New Roman" w:cstheme="minorHAnsi"/>
        </w:rPr>
      </w:pPr>
      <w:r w:rsidRPr="008172C2">
        <w:rPr>
          <w:rFonts w:eastAsia="Times New Roman" w:cstheme="minorHAnsi"/>
          <w:b/>
          <w:bCs/>
        </w:rPr>
        <w:t>Palabras clave:</w:t>
      </w:r>
      <w:r w:rsidRPr="008172C2">
        <w:rPr>
          <w:rFonts w:eastAsia="Times New Roman" w:cstheme="minorHAnsi"/>
        </w:rPr>
        <w:t xml:space="preserve"> participación, derechos, transformación, personas</w:t>
      </w:r>
    </w:p>
    <w:p w14:paraId="3FF86F32" w14:textId="77777777" w:rsidR="00EC01FF" w:rsidRPr="008172C2" w:rsidRDefault="00EC01FF" w:rsidP="008172C2">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8172C2">
        <w:rPr>
          <w:rFonts w:asciiTheme="minorHAnsi" w:hAnsiTheme="minorHAnsi" w:cstheme="minorHAnsi"/>
          <w:sz w:val="22"/>
          <w:szCs w:val="22"/>
        </w:rPr>
        <w:t>Este proyecto se financia gracias a la ayuda del Fondo Europeo de Desarrollo Regional</w:t>
      </w:r>
    </w:p>
    <w:p w14:paraId="38CEB220" w14:textId="66FAE19A" w:rsidR="00EC01FF" w:rsidRDefault="00EC01FF" w:rsidP="008172C2">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41ADB832" w14:textId="40803B8B" w:rsidR="00FD38BD" w:rsidRDefault="00FD38BD" w:rsidP="008172C2">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1279141F" w14:textId="77777777" w:rsidR="00FD38BD" w:rsidRPr="008172C2" w:rsidRDefault="00FD38BD" w:rsidP="008172C2">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489A4AC0" w14:textId="43D6C183" w:rsidR="00EC01FF" w:rsidRPr="008172C2" w:rsidRDefault="00EC01FF" w:rsidP="00FD38BD">
      <w:pPr>
        <w:shd w:val="clear" w:color="auto" w:fill="CCFFCC"/>
        <w:spacing w:after="120" w:line="240" w:lineRule="auto"/>
        <w:jc w:val="both"/>
        <w:rPr>
          <w:rFonts w:eastAsia="Times New Roman" w:cstheme="minorHAnsi"/>
          <w:b/>
          <w:color w:val="000000"/>
          <w:lang w:eastAsia="es-ES"/>
        </w:rPr>
      </w:pPr>
      <w:r w:rsidRPr="008172C2">
        <w:rPr>
          <w:rFonts w:eastAsia="Times New Roman" w:cstheme="minorHAnsi"/>
          <w:b/>
          <w:bCs/>
          <w:color w:val="000000"/>
          <w:lang w:eastAsia="es-ES"/>
        </w:rPr>
        <w:lastRenderedPageBreak/>
        <w:t>Título</w:t>
      </w:r>
      <w:r w:rsidRPr="008172C2">
        <w:rPr>
          <w:rFonts w:eastAsia="Times New Roman" w:cstheme="minorHAnsi"/>
          <w:b/>
          <w:color w:val="000000"/>
          <w:lang w:eastAsia="es-ES"/>
        </w:rPr>
        <w:t>: Implicando al alumnado en la práctica del Trabajo Social Comunitario.</w:t>
      </w:r>
    </w:p>
    <w:p w14:paraId="284DAEF5" w14:textId="768D315A" w:rsidR="00EC01FF" w:rsidRPr="008172C2" w:rsidRDefault="00EC01FF"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16D55461" w14:textId="77777777" w:rsidR="00FD38BD" w:rsidRDefault="00EC01FF" w:rsidP="008172C2">
      <w:pPr>
        <w:pStyle w:val="Prrafodelista"/>
        <w:numPr>
          <w:ilvl w:val="0"/>
          <w:numId w:val="46"/>
        </w:numPr>
        <w:shd w:val="clear" w:color="auto" w:fill="FFFFFF"/>
        <w:spacing w:after="120" w:line="240" w:lineRule="auto"/>
        <w:jc w:val="both"/>
        <w:rPr>
          <w:rFonts w:eastAsia="Times New Roman" w:cstheme="minorHAnsi"/>
          <w:color w:val="000000"/>
          <w:lang w:eastAsia="es-ES"/>
        </w:rPr>
      </w:pPr>
      <w:proofErr w:type="spellStart"/>
      <w:r w:rsidRPr="00FD38BD">
        <w:rPr>
          <w:rFonts w:eastAsia="Times New Roman" w:cstheme="minorHAnsi"/>
          <w:color w:val="000000"/>
          <w:lang w:eastAsia="es-ES"/>
        </w:rPr>
        <w:t>Chabier</w:t>
      </w:r>
      <w:proofErr w:type="spellEnd"/>
      <w:r w:rsidRPr="00FD38BD">
        <w:rPr>
          <w:rFonts w:eastAsia="Times New Roman" w:cstheme="minorHAnsi"/>
          <w:color w:val="000000"/>
          <w:lang w:eastAsia="es-ES"/>
        </w:rPr>
        <w:t xml:space="preserve"> Gimeno Monterde </w:t>
      </w:r>
    </w:p>
    <w:p w14:paraId="146CFCFD" w14:textId="3DC186A8" w:rsidR="00EC01FF" w:rsidRPr="00FD38BD" w:rsidRDefault="00EC01FF" w:rsidP="008172C2">
      <w:pPr>
        <w:pStyle w:val="Prrafodelista"/>
        <w:numPr>
          <w:ilvl w:val="0"/>
          <w:numId w:val="46"/>
        </w:numPr>
        <w:shd w:val="clear" w:color="auto" w:fill="FFFFFF"/>
        <w:spacing w:after="120" w:line="240" w:lineRule="auto"/>
        <w:jc w:val="both"/>
        <w:rPr>
          <w:rFonts w:eastAsia="Times New Roman" w:cstheme="minorHAnsi"/>
          <w:color w:val="000000"/>
          <w:lang w:eastAsia="es-ES"/>
        </w:rPr>
      </w:pPr>
      <w:r w:rsidRPr="00FD38BD">
        <w:rPr>
          <w:rFonts w:eastAsia="Times New Roman" w:cstheme="minorHAnsi"/>
          <w:color w:val="000000"/>
          <w:lang w:eastAsia="es-ES"/>
        </w:rPr>
        <w:t>Elisa Esteban Carbonell, Universidad de Zaragoza</w:t>
      </w:r>
    </w:p>
    <w:p w14:paraId="34323A19" w14:textId="4457C129" w:rsidR="00EC01FF" w:rsidRPr="008172C2" w:rsidRDefault="00EC01FF" w:rsidP="008172C2">
      <w:pPr>
        <w:shd w:val="clear" w:color="auto" w:fill="FFFFFF"/>
        <w:spacing w:after="120" w:line="240" w:lineRule="auto"/>
        <w:jc w:val="both"/>
        <w:rPr>
          <w:rFonts w:eastAsia="Times New Roman" w:cstheme="minorHAnsi"/>
          <w:color w:val="000000"/>
          <w:lang w:eastAsia="es-ES"/>
        </w:rPr>
      </w:pPr>
      <w:r w:rsidRPr="008172C2">
        <w:rPr>
          <w:rFonts w:eastAsia="Times New Roman" w:cstheme="minorHAnsi"/>
          <w:b/>
          <w:bCs/>
          <w:color w:val="000000"/>
          <w:lang w:eastAsia="es-ES"/>
        </w:rPr>
        <w:t>Resumen</w:t>
      </w:r>
    </w:p>
    <w:p w14:paraId="05EB8FCD" w14:textId="77777777" w:rsidR="00EC01FF" w:rsidRPr="008172C2" w:rsidRDefault="00EC01FF" w:rsidP="008172C2">
      <w:pPr>
        <w:shd w:val="clear" w:color="auto" w:fill="FFFFFF"/>
        <w:spacing w:after="120" w:line="240" w:lineRule="auto"/>
        <w:jc w:val="both"/>
        <w:rPr>
          <w:rFonts w:eastAsia="Times New Roman" w:cstheme="minorHAnsi"/>
          <w:color w:val="000000"/>
          <w:lang w:eastAsia="es-ES"/>
        </w:rPr>
      </w:pPr>
      <w:r w:rsidRPr="008172C2">
        <w:rPr>
          <w:rFonts w:eastAsia="Times New Roman" w:cstheme="minorHAnsi"/>
          <w:color w:val="000000"/>
          <w:lang w:eastAsia="es-ES"/>
        </w:rPr>
        <w:t>En nuestro entorno europeo, las últimas generaciones de trabajadores sociales están menos familiarizadas con el Trabajo Social Comunitario, ya desde su itinerario formativo (</w:t>
      </w:r>
      <w:proofErr w:type="spellStart"/>
      <w:r w:rsidRPr="008172C2">
        <w:rPr>
          <w:rFonts w:eastAsia="Times New Roman" w:cstheme="minorHAnsi"/>
          <w:color w:val="000000"/>
          <w:lang w:eastAsia="es-ES"/>
        </w:rPr>
        <w:t>Fourdrignier</w:t>
      </w:r>
      <w:proofErr w:type="spellEnd"/>
      <w:r w:rsidRPr="008172C2">
        <w:rPr>
          <w:rFonts w:eastAsia="Times New Roman" w:cstheme="minorHAnsi"/>
          <w:color w:val="000000"/>
          <w:lang w:eastAsia="es-ES"/>
        </w:rPr>
        <w:t>, 2010). De ahí que, en las experiencias recientes de intervención comunitaria en Aragón, en las que participan trabajadoras sociales, se haya puesto de manifiesto la necesidad de una formación más adecuada (Marín y Martínez, 2020). Estas profesionales consideran que los contenidos ofrecidos por la asignatura correspondiente del Grado universitario están alejados de las necesidades técnicas actuales, por lo que las trabajadoras sociales egresadas acaban buscando formación interdisciplinar adicional.</w:t>
      </w:r>
    </w:p>
    <w:p w14:paraId="38F86039" w14:textId="77777777" w:rsidR="00EC01FF" w:rsidRPr="008172C2" w:rsidRDefault="00EC01FF" w:rsidP="008172C2">
      <w:pPr>
        <w:shd w:val="clear" w:color="auto" w:fill="FFFFFF"/>
        <w:spacing w:after="120" w:line="240" w:lineRule="auto"/>
        <w:jc w:val="both"/>
        <w:rPr>
          <w:rFonts w:eastAsia="Times New Roman" w:cstheme="minorHAnsi"/>
          <w:color w:val="000000"/>
          <w:lang w:eastAsia="es-ES"/>
        </w:rPr>
      </w:pPr>
      <w:r w:rsidRPr="008172C2">
        <w:rPr>
          <w:rFonts w:eastAsia="Times New Roman" w:cstheme="minorHAnsi"/>
          <w:color w:val="000000"/>
          <w:lang w:eastAsia="es-ES"/>
        </w:rPr>
        <w:t>Con el fin de revertir este alejamiento entre la teoría y la práctica comunitaria, desde 2016, en la Universidad de Zaragoza hemos organizado prácticas de la asignatura en tres barrios obreros multiculturales de la ciudad, en colaboración con entidades públicas y privadas. Grupos de entre cinco y seis alumnas han implementado técnicas de alguna de las fases de la intervención comunitaria, contando para ello con profesionales y población del territorio. Acompañadas por el profesorado, se han documentado sobre la técnica, diseñado la actividad, realizado los contactos en el territorio, desarrollado la acción y presentado los resultados, tanto en la Facultad como a las personas participantes.</w:t>
      </w:r>
    </w:p>
    <w:p w14:paraId="2B903FC1" w14:textId="77777777" w:rsidR="00EC01FF" w:rsidRPr="008172C2" w:rsidRDefault="00EC01FF" w:rsidP="008172C2">
      <w:pPr>
        <w:shd w:val="clear" w:color="auto" w:fill="FFFFFF"/>
        <w:spacing w:after="120" w:line="240" w:lineRule="auto"/>
        <w:jc w:val="both"/>
        <w:rPr>
          <w:rFonts w:eastAsia="Times New Roman" w:cstheme="minorHAnsi"/>
          <w:color w:val="000000"/>
          <w:lang w:eastAsia="es-ES"/>
        </w:rPr>
      </w:pPr>
      <w:r w:rsidRPr="008172C2">
        <w:rPr>
          <w:rFonts w:eastAsia="Times New Roman" w:cstheme="minorHAnsi"/>
          <w:color w:val="000000"/>
          <w:lang w:eastAsia="es-ES"/>
        </w:rPr>
        <w:t>Los resultados de este proceso de innovación, extraídos de las evaluaciones de este modelo formativo por el alumnado y del análisis de sus memorias de actividad, se centran en cinco aspectos. En primer lugar, se han detectado limitaciones organizativas como consecuencia del diseño del Grado (conexión con otras asignaturas) y de la asignatura (tipología de clases prácticas). En segundo lugar, estas prácticas han mejorado los vínculos del Grado con las comunidades destinatarias, especialmente con los recursos técnicos. En tercer lugar, las actividades son también un instrumento para la adquisición de los valores que definen internacionalmente al Trabajo Social (FITS, 2014). En cuarto lugar, son una herramienta para la adquisición de habilidades profesionales, en un contexto ajeno al aula, donde se desarrolla el resto de las asignaturas en los dos primeros cursos del Grado. Y, en quinto lugar, señalamos un doble rol del profesorado: de planificación, contacto y acompañamiento en el territorio; así como de motivación del alumnado.</w:t>
      </w:r>
    </w:p>
    <w:p w14:paraId="57EA88CF" w14:textId="77777777" w:rsidR="00EC01FF" w:rsidRPr="008172C2" w:rsidRDefault="00EC01FF" w:rsidP="008172C2">
      <w:pPr>
        <w:shd w:val="clear" w:color="auto" w:fill="FFFFFF"/>
        <w:spacing w:after="120" w:line="240" w:lineRule="auto"/>
        <w:jc w:val="both"/>
        <w:rPr>
          <w:rFonts w:eastAsia="Times New Roman" w:cstheme="minorHAnsi"/>
          <w:color w:val="000000"/>
          <w:lang w:eastAsia="es-ES"/>
        </w:rPr>
      </w:pPr>
      <w:r w:rsidRPr="008172C2">
        <w:rPr>
          <w:rFonts w:eastAsia="Times New Roman" w:cstheme="minorHAnsi"/>
          <w:color w:val="000000"/>
          <w:lang w:eastAsia="es-ES"/>
        </w:rPr>
        <w:t>La inadaptación de una parte del alumnado a las actitudes requeridas por una práctica situada, coincide con la crítica a la "educación bancaria" (Freire, 1970) en la universidad actual. Frente a esta pasividad y verticalidad, el análisis de los resultados concluye que es necesario y viable avanzar hacia una integración de la educación en acción comunitaria con las necesidades de investigación y capacitación territorial de la comunidad (Anderson, 2002), mediante dos vías: ajustando las prácticas al Aprendizaje Servicio en esta asignatura (Cortés et al. 2014); y, de forma paralela, aproximándose al formato de Clínica Social, de acuerdo al modelo compartido con las ciencias jurídicas (Matta, 2018). Por último, concluimos también que es necesario mejorar la evaluación, tanto del impacto en el territorio como de las competencias profesionales e interculturales adquiridas, incluyendo el autoconocimiento del alumnado (Gutiérrez y Álvarez, 2000).</w:t>
      </w:r>
    </w:p>
    <w:p w14:paraId="5B8F41CB" w14:textId="77777777" w:rsidR="00EC01FF" w:rsidRPr="008172C2" w:rsidRDefault="00EC01FF" w:rsidP="008172C2">
      <w:pPr>
        <w:shd w:val="clear" w:color="auto" w:fill="FFFFFF"/>
        <w:spacing w:after="120" w:line="240" w:lineRule="auto"/>
        <w:jc w:val="both"/>
        <w:rPr>
          <w:rFonts w:eastAsia="Times New Roman" w:cstheme="minorHAnsi"/>
          <w:color w:val="000000"/>
          <w:lang w:eastAsia="es-ES"/>
        </w:rPr>
      </w:pPr>
      <w:r w:rsidRPr="008172C2">
        <w:rPr>
          <w:rFonts w:eastAsia="Times New Roman" w:cstheme="minorHAnsi"/>
          <w:b/>
          <w:bCs/>
          <w:color w:val="000000"/>
          <w:lang w:eastAsia="es-ES"/>
        </w:rPr>
        <w:t>Palabras claves</w:t>
      </w:r>
      <w:r w:rsidRPr="008172C2">
        <w:rPr>
          <w:rFonts w:eastAsia="Times New Roman" w:cstheme="minorHAnsi"/>
          <w:color w:val="000000"/>
          <w:lang w:eastAsia="es-ES"/>
        </w:rPr>
        <w:t xml:space="preserve">: trabajo social comunitario, prácticas, </w:t>
      </w:r>
      <w:proofErr w:type="spellStart"/>
      <w:r w:rsidRPr="008172C2">
        <w:rPr>
          <w:rFonts w:eastAsia="Times New Roman" w:cstheme="minorHAnsi"/>
          <w:color w:val="000000"/>
          <w:lang w:eastAsia="es-ES"/>
        </w:rPr>
        <w:t>community</w:t>
      </w:r>
      <w:proofErr w:type="spellEnd"/>
      <w:r w:rsidRPr="008172C2">
        <w:rPr>
          <w:rFonts w:eastAsia="Times New Roman" w:cstheme="minorHAnsi"/>
          <w:color w:val="000000"/>
          <w:lang w:eastAsia="es-ES"/>
        </w:rPr>
        <w:t xml:space="preserve"> </w:t>
      </w:r>
      <w:proofErr w:type="spellStart"/>
      <w:r w:rsidRPr="008172C2">
        <w:rPr>
          <w:rFonts w:eastAsia="Times New Roman" w:cstheme="minorHAnsi"/>
          <w:color w:val="000000"/>
          <w:lang w:eastAsia="es-ES"/>
        </w:rPr>
        <w:t>building</w:t>
      </w:r>
      <w:proofErr w:type="spellEnd"/>
      <w:r w:rsidRPr="008172C2">
        <w:rPr>
          <w:rFonts w:eastAsia="Times New Roman" w:cstheme="minorHAnsi"/>
          <w:color w:val="000000"/>
          <w:lang w:eastAsia="es-ES"/>
        </w:rPr>
        <w:t>, multiculturalidad.</w:t>
      </w:r>
    </w:p>
    <w:p w14:paraId="68218A24" w14:textId="280ECBB0" w:rsidR="00FD38BD" w:rsidRDefault="00FD38BD" w:rsidP="008172C2">
      <w:pPr>
        <w:shd w:val="clear" w:color="auto" w:fill="FFFFFF"/>
        <w:spacing w:after="120" w:line="240" w:lineRule="auto"/>
        <w:jc w:val="both"/>
        <w:rPr>
          <w:rFonts w:eastAsia="Times New Roman" w:cstheme="minorHAnsi"/>
          <w:b/>
          <w:iCs/>
          <w:lang w:eastAsia="es-ES"/>
        </w:rPr>
      </w:pPr>
    </w:p>
    <w:p w14:paraId="5AA8D93B" w14:textId="1AA2926A" w:rsidR="00FD38BD" w:rsidRDefault="00FD38BD" w:rsidP="008172C2">
      <w:pPr>
        <w:shd w:val="clear" w:color="auto" w:fill="FFFFFF"/>
        <w:spacing w:after="120" w:line="240" w:lineRule="auto"/>
        <w:jc w:val="both"/>
        <w:rPr>
          <w:rFonts w:eastAsia="Times New Roman" w:cstheme="minorHAnsi"/>
          <w:b/>
          <w:iCs/>
          <w:lang w:eastAsia="es-ES"/>
        </w:rPr>
      </w:pPr>
    </w:p>
    <w:p w14:paraId="69D7A826" w14:textId="115AAA20" w:rsidR="00FD38BD" w:rsidRDefault="00FD38BD" w:rsidP="008172C2">
      <w:pPr>
        <w:shd w:val="clear" w:color="auto" w:fill="FFFFFF"/>
        <w:spacing w:after="120" w:line="240" w:lineRule="auto"/>
        <w:jc w:val="both"/>
        <w:rPr>
          <w:rFonts w:eastAsia="Times New Roman" w:cstheme="minorHAnsi"/>
          <w:b/>
          <w:iCs/>
          <w:lang w:eastAsia="es-ES"/>
        </w:rPr>
      </w:pPr>
    </w:p>
    <w:p w14:paraId="5E3D4BD0" w14:textId="77777777" w:rsidR="00FD38BD" w:rsidRDefault="00FD38BD" w:rsidP="008172C2">
      <w:pPr>
        <w:shd w:val="clear" w:color="auto" w:fill="FFFFFF"/>
        <w:spacing w:after="120" w:line="240" w:lineRule="auto"/>
        <w:jc w:val="both"/>
        <w:rPr>
          <w:rFonts w:eastAsia="Times New Roman" w:cstheme="minorHAnsi"/>
          <w:b/>
          <w:iCs/>
          <w:lang w:eastAsia="es-ES"/>
        </w:rPr>
      </w:pPr>
    </w:p>
    <w:p w14:paraId="60BE09E2" w14:textId="55E25D49" w:rsidR="00EC01FF" w:rsidRPr="008172C2" w:rsidRDefault="00EC01FF" w:rsidP="00FD38BD">
      <w:pPr>
        <w:shd w:val="clear" w:color="auto" w:fill="CCFFCC"/>
        <w:spacing w:after="120" w:line="240" w:lineRule="auto"/>
        <w:jc w:val="both"/>
        <w:rPr>
          <w:rFonts w:cstheme="minorHAnsi"/>
        </w:rPr>
      </w:pPr>
      <w:r w:rsidRPr="008172C2">
        <w:rPr>
          <w:rFonts w:eastAsia="Times New Roman" w:cstheme="minorHAnsi"/>
          <w:b/>
          <w:iCs/>
          <w:lang w:eastAsia="es-ES"/>
        </w:rPr>
        <w:lastRenderedPageBreak/>
        <w:t>Título:</w:t>
      </w:r>
      <w:r w:rsidRPr="008172C2">
        <w:rPr>
          <w:rFonts w:cstheme="minorHAnsi"/>
        </w:rPr>
        <w:t xml:space="preserve"> </w:t>
      </w:r>
      <w:r w:rsidRPr="008172C2">
        <w:rPr>
          <w:rFonts w:cstheme="minorHAnsi"/>
          <w:b/>
        </w:rPr>
        <w:t>Innovaciones docentes en la enseñanza del Trabajo Social: una revisión conceptual</w:t>
      </w:r>
      <w:r w:rsidRPr="008172C2">
        <w:rPr>
          <w:rFonts w:cstheme="minorHAnsi"/>
        </w:rPr>
        <w:t>.</w:t>
      </w:r>
    </w:p>
    <w:p w14:paraId="2F7817E0" w14:textId="39F3CE45" w:rsidR="00EC01FF" w:rsidRPr="008172C2" w:rsidRDefault="00EC01FF"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1CB054BD" w14:textId="77777777" w:rsidR="00FD38BD" w:rsidRDefault="00EC01FF" w:rsidP="008172C2">
      <w:pPr>
        <w:pStyle w:val="Prrafodelista"/>
        <w:numPr>
          <w:ilvl w:val="0"/>
          <w:numId w:val="46"/>
        </w:numPr>
        <w:shd w:val="clear" w:color="auto" w:fill="FFFFFF"/>
        <w:spacing w:after="120" w:line="240" w:lineRule="auto"/>
        <w:jc w:val="both"/>
        <w:rPr>
          <w:rFonts w:cstheme="minorHAnsi"/>
        </w:rPr>
      </w:pPr>
      <w:r w:rsidRPr="00FD38BD">
        <w:rPr>
          <w:rFonts w:cstheme="minorHAnsi"/>
        </w:rPr>
        <w:t xml:space="preserve">Dra. Mercedes Cuenca Silvestre </w:t>
      </w:r>
    </w:p>
    <w:p w14:paraId="008600CF" w14:textId="77777777" w:rsidR="00FD38BD" w:rsidRDefault="00EC01FF" w:rsidP="008172C2">
      <w:pPr>
        <w:pStyle w:val="Prrafodelista"/>
        <w:numPr>
          <w:ilvl w:val="0"/>
          <w:numId w:val="46"/>
        </w:numPr>
        <w:shd w:val="clear" w:color="auto" w:fill="FFFFFF"/>
        <w:spacing w:after="120" w:line="240" w:lineRule="auto"/>
        <w:jc w:val="both"/>
        <w:rPr>
          <w:rFonts w:cstheme="minorHAnsi"/>
        </w:rPr>
      </w:pPr>
      <w:r w:rsidRPr="00FD38BD">
        <w:rPr>
          <w:rFonts w:cstheme="minorHAnsi"/>
        </w:rPr>
        <w:t xml:space="preserve">Dra. Marta </w:t>
      </w:r>
      <w:proofErr w:type="spellStart"/>
      <w:r w:rsidRPr="00FD38BD">
        <w:rPr>
          <w:rFonts w:cstheme="minorHAnsi"/>
        </w:rPr>
        <w:t>Ausona</w:t>
      </w:r>
      <w:proofErr w:type="spellEnd"/>
      <w:r w:rsidRPr="00FD38BD">
        <w:rPr>
          <w:rFonts w:cstheme="minorHAnsi"/>
        </w:rPr>
        <w:t xml:space="preserve"> </w:t>
      </w:r>
      <w:proofErr w:type="spellStart"/>
      <w:r w:rsidRPr="00FD38BD">
        <w:rPr>
          <w:rFonts w:cstheme="minorHAnsi"/>
        </w:rPr>
        <w:t>Bieto</w:t>
      </w:r>
      <w:proofErr w:type="spellEnd"/>
      <w:r w:rsidRPr="00FD38BD">
        <w:rPr>
          <w:rFonts w:cstheme="minorHAnsi"/>
        </w:rPr>
        <w:t xml:space="preserve"> </w:t>
      </w:r>
    </w:p>
    <w:p w14:paraId="07194A96" w14:textId="2D01FAA5" w:rsidR="00EC01FF" w:rsidRPr="00FD38BD" w:rsidRDefault="00EC01FF" w:rsidP="008172C2">
      <w:pPr>
        <w:pStyle w:val="Prrafodelista"/>
        <w:numPr>
          <w:ilvl w:val="0"/>
          <w:numId w:val="46"/>
        </w:numPr>
        <w:shd w:val="clear" w:color="auto" w:fill="FFFFFF"/>
        <w:spacing w:after="120" w:line="240" w:lineRule="auto"/>
        <w:jc w:val="both"/>
        <w:rPr>
          <w:rFonts w:cstheme="minorHAnsi"/>
        </w:rPr>
      </w:pPr>
      <w:r w:rsidRPr="00FD38BD">
        <w:rPr>
          <w:rFonts w:cstheme="minorHAnsi"/>
        </w:rPr>
        <w:t xml:space="preserve">Dra. Elena Requena i Varón </w:t>
      </w:r>
    </w:p>
    <w:p w14:paraId="704F11FD" w14:textId="77777777" w:rsidR="00EC01FF" w:rsidRPr="008172C2" w:rsidRDefault="00EC01FF" w:rsidP="008172C2">
      <w:pPr>
        <w:shd w:val="clear" w:color="auto" w:fill="FFFFFF"/>
        <w:spacing w:after="120" w:line="240" w:lineRule="auto"/>
        <w:jc w:val="both"/>
        <w:rPr>
          <w:rFonts w:cstheme="minorHAnsi"/>
          <w:b/>
        </w:rPr>
      </w:pPr>
      <w:r w:rsidRPr="008172C2">
        <w:rPr>
          <w:rFonts w:cstheme="minorHAnsi"/>
          <w:b/>
        </w:rPr>
        <w:t xml:space="preserve">Resumen </w:t>
      </w:r>
    </w:p>
    <w:p w14:paraId="4D103886" w14:textId="77777777" w:rsidR="00FD38BD" w:rsidRDefault="00EC01FF" w:rsidP="008172C2">
      <w:pPr>
        <w:shd w:val="clear" w:color="auto" w:fill="FFFFFF"/>
        <w:spacing w:after="120" w:line="240" w:lineRule="auto"/>
        <w:jc w:val="both"/>
        <w:rPr>
          <w:rFonts w:cstheme="minorHAnsi"/>
        </w:rPr>
      </w:pPr>
      <w:r w:rsidRPr="008172C2">
        <w:rPr>
          <w:rFonts w:cstheme="minorHAnsi"/>
        </w:rPr>
        <w:t xml:space="preserve">La necesidad de innovación en los estudios de Grado en Trabajo Social (TS, a partir de ahora) nunca ha sido mayor, dada la aceleración y complejidad de los cambios sociales. Resulta imprescindible revisar qué se ha hecho para ampliar los enfoques de la enseñanza del Trabajo Social de forma innovadora, así como qué actualizaciones metodológicas y tecnológicas han contribuido en la mejora de las competencias. </w:t>
      </w:r>
    </w:p>
    <w:p w14:paraId="3DB6D993" w14:textId="77777777" w:rsidR="00FD38BD" w:rsidRDefault="00EC01FF" w:rsidP="008172C2">
      <w:pPr>
        <w:shd w:val="clear" w:color="auto" w:fill="FFFFFF"/>
        <w:spacing w:after="120" w:line="240" w:lineRule="auto"/>
        <w:jc w:val="both"/>
        <w:rPr>
          <w:rFonts w:cstheme="minorHAnsi"/>
        </w:rPr>
      </w:pPr>
      <w:r w:rsidRPr="008172C2">
        <w:rPr>
          <w:rFonts w:cstheme="minorHAnsi"/>
        </w:rPr>
        <w:t xml:space="preserve">En este sentido se ha realizado una revisión bibliográfica desde el 2004 al 2023 en revistas de Universidades españolas que imparten el Grado en TS; revistas de Colegios Oficiales de TS en el Estado Español; y revistas Q1 especializadas en innovación educativa. Además del criterio temporal, se delimitó que los artículos contuvieran las siguientes palabras clave, preferentemente con la siguiente combinatoria: innovación educativa y TS, innovación docente y TS, o experiencias de innovación en TS. </w:t>
      </w:r>
    </w:p>
    <w:p w14:paraId="02F3C0DA" w14:textId="77777777" w:rsidR="00FD38BD" w:rsidRDefault="00EC01FF" w:rsidP="008172C2">
      <w:pPr>
        <w:shd w:val="clear" w:color="auto" w:fill="FFFFFF"/>
        <w:spacing w:after="120" w:line="240" w:lineRule="auto"/>
        <w:jc w:val="both"/>
        <w:rPr>
          <w:rFonts w:cstheme="minorHAnsi"/>
        </w:rPr>
      </w:pPr>
      <w:r w:rsidRPr="008172C2">
        <w:rPr>
          <w:rFonts w:cstheme="minorHAnsi"/>
        </w:rPr>
        <w:t>Los resultados hallados son los siguientes. En relación a los aspectos conceptuales, en los 14 artículos revisados en revistas o libros Q1, la innovación está estrechamente vinculada a la investigación educativa y a la práctica docente basada en la evidencia científica. Los estudios resaltan que la innovación depende tanto del profesorado y de su formación en herramientas de innovación como de la institución donde imparte su docencia (Juárez-Varón, Bellido-García y Gupta, 2023; Galindo-Domínguez, Perines, Verde y Galero, 2022).</w:t>
      </w:r>
    </w:p>
    <w:p w14:paraId="5049A199" w14:textId="77777777" w:rsidR="00FD38BD" w:rsidRDefault="00EC01FF" w:rsidP="008172C2">
      <w:pPr>
        <w:shd w:val="clear" w:color="auto" w:fill="FFFFFF"/>
        <w:spacing w:after="120" w:line="240" w:lineRule="auto"/>
        <w:jc w:val="both"/>
        <w:rPr>
          <w:rFonts w:cstheme="minorHAnsi"/>
        </w:rPr>
      </w:pPr>
      <w:r w:rsidRPr="008172C2">
        <w:rPr>
          <w:rFonts w:cstheme="minorHAnsi"/>
        </w:rPr>
        <w:t>En relación con los resultados descubiertos en revistas de Universidades, se hallaron 10 textos que cumplían los criterios indicados (9 artículos y un Monográfico dedicado a las innovaciones en la educación en Trabajo Social). Tres cuestiones sobre la innovación docente emergen: a) su impulso se asocia con la puesta en marcha del Espacio Europeo de Educación Superior; b) su contenido se relaciona con asegurar el ajuste de la capacitación teórico-práctica que recibe el estudiantado con la realidad social en la que intervendrá profesionalmente; y c) su vinculación con la aplicación de las TIC (Tecnologías de la Información y de las Comunicaciones) a los procesos de enseñanza aprendizaje mucho antes de la emergencia de la COVID-19</w:t>
      </w:r>
      <w:r w:rsidR="00FD38BD">
        <w:rPr>
          <w:rFonts w:cstheme="minorHAnsi"/>
        </w:rPr>
        <w:t>.</w:t>
      </w:r>
    </w:p>
    <w:p w14:paraId="677B6267" w14:textId="77777777" w:rsidR="00FD38BD" w:rsidRDefault="00EC01FF" w:rsidP="008172C2">
      <w:pPr>
        <w:shd w:val="clear" w:color="auto" w:fill="FFFFFF"/>
        <w:spacing w:after="120" w:line="240" w:lineRule="auto"/>
        <w:jc w:val="both"/>
        <w:rPr>
          <w:rFonts w:cstheme="minorHAnsi"/>
        </w:rPr>
      </w:pPr>
      <w:r w:rsidRPr="008172C2">
        <w:rPr>
          <w:rFonts w:cstheme="minorHAnsi"/>
        </w:rPr>
        <w:t xml:space="preserve">Por último, se encontraron 7 artículos en revistas de Colegios profesionales, con propuestas o experiencias de innovación relacionadas con la formación del estudiantado en investigación y modelos teóricos, la formación continuada para asegurar competencias docentes en innovación, el Prácticum, el Trabajo final de grado, las estrategias narrativas y el pensamiento complejo, la responsabilidad social universitaria y aprendizaje servicio, y la pedagogía del cuerpo. No se ha encontrado ningún artículo que trate la innovación desde un planteamiento más global. </w:t>
      </w:r>
    </w:p>
    <w:p w14:paraId="453D2D5F" w14:textId="359D1D57" w:rsidR="00EC01FF" w:rsidRPr="008172C2" w:rsidRDefault="00EC01FF" w:rsidP="008172C2">
      <w:pPr>
        <w:shd w:val="clear" w:color="auto" w:fill="FFFFFF"/>
        <w:spacing w:after="120" w:line="240" w:lineRule="auto"/>
        <w:jc w:val="both"/>
        <w:rPr>
          <w:rFonts w:cstheme="minorHAnsi"/>
        </w:rPr>
      </w:pPr>
      <w:r w:rsidRPr="008172C2">
        <w:rPr>
          <w:rFonts w:cstheme="minorHAnsi"/>
        </w:rPr>
        <w:t xml:space="preserve">En conclusión, la innovación en la enseñanza del TS no es un tema que genere demasiada producción científica. Se relaciona con la investigación y la formación continuada del profesorado, así como con la promoción del interés por la investigación, la práctica y los modelos teóricos en el alumnado. Las dificultades para innovar responden, por su parte, a elementos estructurales e institucionales que van más allá de la voluntad individual del profesorado. En definitiva, los resultados profundizan en la comprensión macro y micro de los límites y potencialidades de la innovación docente en Trabajo Social. </w:t>
      </w:r>
    </w:p>
    <w:p w14:paraId="14AA3388" w14:textId="77777777" w:rsidR="00EC01FF" w:rsidRPr="008172C2" w:rsidRDefault="00EC01FF" w:rsidP="008172C2">
      <w:pPr>
        <w:shd w:val="clear" w:color="auto" w:fill="FFFFFF"/>
        <w:spacing w:after="120" w:line="240" w:lineRule="auto"/>
        <w:jc w:val="both"/>
        <w:rPr>
          <w:rFonts w:cstheme="minorHAnsi"/>
        </w:rPr>
      </w:pPr>
      <w:r w:rsidRPr="008172C2">
        <w:rPr>
          <w:rFonts w:cstheme="minorHAnsi"/>
          <w:b/>
        </w:rPr>
        <w:t>Palabras clave:</w:t>
      </w:r>
      <w:r w:rsidRPr="008172C2">
        <w:rPr>
          <w:rFonts w:cstheme="minorHAnsi"/>
        </w:rPr>
        <w:t xml:space="preserve"> Trabajo social; Innovación docente; Formación.  </w:t>
      </w:r>
    </w:p>
    <w:p w14:paraId="672BDF35" w14:textId="63B44A1F" w:rsidR="00FD38BD" w:rsidRDefault="00FD38BD" w:rsidP="008172C2">
      <w:pPr>
        <w:spacing w:after="120" w:line="240" w:lineRule="auto"/>
        <w:jc w:val="both"/>
        <w:rPr>
          <w:rFonts w:cstheme="minorHAnsi"/>
        </w:rPr>
      </w:pPr>
    </w:p>
    <w:p w14:paraId="168C7E1A" w14:textId="26CE6212" w:rsidR="00FD38BD" w:rsidRDefault="00FD38BD" w:rsidP="008172C2">
      <w:pPr>
        <w:spacing w:after="120" w:line="240" w:lineRule="auto"/>
        <w:jc w:val="both"/>
        <w:rPr>
          <w:rFonts w:cstheme="minorHAnsi"/>
        </w:rPr>
      </w:pPr>
    </w:p>
    <w:p w14:paraId="29669EBA" w14:textId="77777777" w:rsidR="00FD38BD" w:rsidRDefault="00FD38BD" w:rsidP="008172C2">
      <w:pPr>
        <w:spacing w:after="120" w:line="240" w:lineRule="auto"/>
        <w:jc w:val="both"/>
        <w:rPr>
          <w:rFonts w:cstheme="minorHAnsi"/>
        </w:rPr>
      </w:pPr>
    </w:p>
    <w:p w14:paraId="5106C2EE" w14:textId="1E52BD10" w:rsidR="00AB1E3B" w:rsidRPr="008172C2" w:rsidRDefault="00AB1E3B" w:rsidP="00FD38BD">
      <w:pPr>
        <w:shd w:val="clear" w:color="auto" w:fill="CCFFCC"/>
        <w:spacing w:after="120" w:line="240" w:lineRule="auto"/>
        <w:jc w:val="both"/>
        <w:rPr>
          <w:b/>
          <w:bCs/>
        </w:rPr>
      </w:pPr>
      <w:r w:rsidRPr="008172C2">
        <w:rPr>
          <w:b/>
          <w:bCs/>
        </w:rPr>
        <w:lastRenderedPageBreak/>
        <w:t>Título de la comunicación: “Talleres audiovisuales para la transformación social”</w:t>
      </w:r>
    </w:p>
    <w:p w14:paraId="42247296" w14:textId="77777777" w:rsidR="00FD38BD" w:rsidRDefault="00FD38BD" w:rsidP="00FD38BD">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0B766384" w14:textId="3CB76BED" w:rsidR="00AB1E3B" w:rsidRPr="00FD38BD" w:rsidRDefault="00AB1E3B" w:rsidP="008172C2">
      <w:pPr>
        <w:pStyle w:val="Prrafodelista"/>
        <w:numPr>
          <w:ilvl w:val="0"/>
          <w:numId w:val="46"/>
        </w:numPr>
        <w:spacing w:after="120" w:line="240" w:lineRule="auto"/>
        <w:jc w:val="both"/>
        <w:rPr>
          <w:rFonts w:eastAsia="Times New Roman" w:cstheme="minorHAnsi"/>
          <w:b/>
          <w:lang w:eastAsia="es-ES"/>
        </w:rPr>
      </w:pPr>
      <w:r w:rsidRPr="008172C2">
        <w:t>María Espinosa Spínola.</w:t>
      </w:r>
      <w:r w:rsidR="00FD38BD">
        <w:t xml:space="preserve"> </w:t>
      </w:r>
      <w:r w:rsidRPr="008172C2">
        <w:t>Universidad de Granada.</w:t>
      </w:r>
    </w:p>
    <w:p w14:paraId="57D470DB" w14:textId="351D93C8" w:rsidR="00AB1E3B" w:rsidRPr="008172C2" w:rsidRDefault="00AB1E3B" w:rsidP="008172C2">
      <w:pPr>
        <w:spacing w:after="120" w:line="240" w:lineRule="auto"/>
        <w:jc w:val="both"/>
        <w:rPr>
          <w:b/>
          <w:bCs/>
        </w:rPr>
      </w:pPr>
      <w:r w:rsidRPr="008172C2">
        <w:rPr>
          <w:b/>
          <w:bCs/>
        </w:rPr>
        <w:t xml:space="preserve">Resumen </w:t>
      </w:r>
    </w:p>
    <w:p w14:paraId="0BFA5A5A" w14:textId="77777777" w:rsidR="00AB1E3B" w:rsidRPr="008172C2" w:rsidRDefault="00AB1E3B" w:rsidP="008172C2">
      <w:pPr>
        <w:spacing w:after="120" w:line="240" w:lineRule="auto"/>
        <w:jc w:val="both"/>
      </w:pPr>
      <w:r w:rsidRPr="008172C2">
        <w:t xml:space="preserve">Esta comunicación pretende mostrar el Proyecto de Innovación Docente desarrollado durante 4 años con alumnado del Grado de Trabajo Social. </w:t>
      </w:r>
    </w:p>
    <w:p w14:paraId="1E68EB8A" w14:textId="77777777" w:rsidR="00AB1E3B" w:rsidRPr="008172C2" w:rsidRDefault="00AB1E3B" w:rsidP="008172C2">
      <w:pPr>
        <w:spacing w:after="120" w:line="240" w:lineRule="auto"/>
        <w:jc w:val="both"/>
      </w:pPr>
      <w:r w:rsidRPr="008172C2">
        <w:t xml:space="preserve">Esta propuesta parte de la creencia de que para mejorar la formación del alumnado y garantizar una calidad de la enseñanza es importante ofrecer metodologías innovadoras que combinen la formación básica y una mayor aproximación al ejercicio profesional para el que se les está preparando. La complementación de aprendizajes teóricos y prácticos, el trabajo sobre casos o problemas, por proyectos, así como poder desarrollarlos utilizando metodologías diferentes y/o diversas que les permita ser protagonistas de ese aprendizaje. En este caso hemos desarrollado las técnicas audiovisuales aplicadas a la transformación social en asignaturas como “Investigación, Diagnóstico y Evaluación” y “Procesos y modelos de intervención colectiva” material ambas del Grado de Trabajo Social, entre otras. </w:t>
      </w:r>
    </w:p>
    <w:p w14:paraId="185E51C2" w14:textId="4ADD26C9" w:rsidR="00AB1E3B" w:rsidRPr="00FD38BD" w:rsidRDefault="00AB1E3B" w:rsidP="008172C2">
      <w:pPr>
        <w:spacing w:after="120" w:line="240" w:lineRule="auto"/>
        <w:jc w:val="both"/>
        <w:rPr>
          <w:b/>
          <w:bCs/>
        </w:rPr>
      </w:pPr>
      <w:r w:rsidRPr="008172C2">
        <w:rPr>
          <w:b/>
          <w:bCs/>
        </w:rPr>
        <w:t>Metodología</w:t>
      </w:r>
      <w:r w:rsidR="00FD38BD">
        <w:rPr>
          <w:b/>
          <w:bCs/>
        </w:rPr>
        <w:t xml:space="preserve">. </w:t>
      </w:r>
      <w:r w:rsidRPr="008172C2">
        <w:t>La metodología propuesta para trabajar con el alumnado de las materias que imparte el profesorado que ha formado parte del proyecto es la MP, metodología por proyectos, donde el papel del profesor y profesora es orientar y ayudar al alumnado en el correcto desarrollo de los proyectos que deben plantear, ya sean de intervención o de investigación. Posteriormente se ha acompañado de una metodología basada en el desarrollo de dos talleres de audiovisuales, uno de audiovisuales para la intervención y otro de audiovisuales para la investigación a partir de los que el alumnado pudo adquirir los conocimientos y competencias necesarias para utilizar las técnicas audiovisuales y concretamente el audiovisual como herramienta de intervención e investigación social.</w:t>
      </w:r>
    </w:p>
    <w:p w14:paraId="5EFDD1BE" w14:textId="4E2D9700" w:rsidR="00AB1E3B" w:rsidRPr="00FD38BD" w:rsidRDefault="00AB1E3B" w:rsidP="008172C2">
      <w:pPr>
        <w:spacing w:after="120" w:line="240" w:lineRule="auto"/>
        <w:jc w:val="both"/>
        <w:rPr>
          <w:b/>
          <w:bCs/>
        </w:rPr>
      </w:pPr>
      <w:r w:rsidRPr="008172C2">
        <w:rPr>
          <w:b/>
          <w:bCs/>
        </w:rPr>
        <w:t>Resultados</w:t>
      </w:r>
      <w:r w:rsidR="00FD38BD">
        <w:rPr>
          <w:b/>
          <w:bCs/>
        </w:rPr>
        <w:t xml:space="preserve">. </w:t>
      </w:r>
      <w:r w:rsidRPr="008172C2">
        <w:t xml:space="preserve">En relación con los objetivos, la metodología y los logros alcanzados, señalar que esta fue muy participativa, activa y motivadora, ha despertado el pensamiento crítico en el alumnado y ha dado respuesta al proceso de innovación planteado. </w:t>
      </w:r>
    </w:p>
    <w:p w14:paraId="7EFDBE66" w14:textId="1E5C6249" w:rsidR="00AB1E3B" w:rsidRPr="00FD38BD" w:rsidRDefault="00AB1E3B" w:rsidP="008172C2">
      <w:pPr>
        <w:spacing w:after="120" w:line="240" w:lineRule="auto"/>
        <w:jc w:val="both"/>
        <w:rPr>
          <w:b/>
          <w:bCs/>
        </w:rPr>
      </w:pPr>
      <w:r w:rsidRPr="008172C2">
        <w:rPr>
          <w:b/>
          <w:bCs/>
        </w:rPr>
        <w:t>Discusión</w:t>
      </w:r>
      <w:r w:rsidR="00FD38BD">
        <w:rPr>
          <w:b/>
          <w:bCs/>
        </w:rPr>
        <w:t xml:space="preserve">. </w:t>
      </w:r>
      <w:r w:rsidRPr="008172C2">
        <w:t xml:space="preserve">Es necesario incorporar metodologías innovadoras ya que las mismas se pueden convertir en una herramienta de acompañamiento, en este caso en concreto, ha facilitado nuestra aplicación práctica a la docencia en procesos muy diversos: de transformación social, de reflexión colectiva, de incidencia política, de formación, de intercambio de experiencias, de creación de espacios de discusión y de divulgación de una realidad despertando asimismo el pensamiento crítico. Las “piezas audiovisuales” creadas han permitido concienciar al alumnado en relación con las vidas y problemáticas de las personas sujetos de la investigación, sus dificultades, y necesidades. Siempre, desde su agencia y protagonismo. </w:t>
      </w:r>
    </w:p>
    <w:p w14:paraId="468A48A7" w14:textId="4C26CFC0" w:rsidR="00AB1E3B" w:rsidRPr="00FD38BD" w:rsidRDefault="00AB1E3B" w:rsidP="008172C2">
      <w:pPr>
        <w:spacing w:after="120" w:line="240" w:lineRule="auto"/>
        <w:jc w:val="both"/>
        <w:rPr>
          <w:b/>
          <w:bCs/>
        </w:rPr>
      </w:pPr>
      <w:r w:rsidRPr="008172C2">
        <w:rPr>
          <w:b/>
          <w:bCs/>
        </w:rPr>
        <w:t>Conclusiones</w:t>
      </w:r>
      <w:r w:rsidR="00FD38BD">
        <w:rPr>
          <w:b/>
          <w:bCs/>
        </w:rPr>
        <w:t xml:space="preserve">. </w:t>
      </w:r>
      <w:r w:rsidRPr="008172C2">
        <w:t xml:space="preserve">Las herramientas audiovisuales han supuesto una innovación metodológica para el profesorado y alumnado que ha participado. Han dado respuesta a dos cuestiones planteadas, por un lado, a la renovación metodológica que perseguimos en nuestra enseñanza-aprendizaje, ya que, complementa el aprendizaje teórico de una manera innovadora y, por otro lado, ha formado al alumnado de una manera activa y comprometida.  </w:t>
      </w:r>
    </w:p>
    <w:p w14:paraId="4211FC85" w14:textId="77777777" w:rsidR="00AB1E3B" w:rsidRPr="008172C2" w:rsidRDefault="00AB1E3B" w:rsidP="008172C2">
      <w:pPr>
        <w:spacing w:after="120" w:line="240" w:lineRule="auto"/>
        <w:jc w:val="both"/>
      </w:pPr>
      <w:r w:rsidRPr="008172C2">
        <w:rPr>
          <w:b/>
          <w:bCs/>
        </w:rPr>
        <w:t>Palabras clave</w:t>
      </w:r>
      <w:r w:rsidRPr="008172C2">
        <w:t xml:space="preserve">: Innovación docente, renovación metodológica, transformación social, pensamiento crítico, técnicas audiovisuales. </w:t>
      </w:r>
    </w:p>
    <w:p w14:paraId="47114997" w14:textId="77777777" w:rsidR="00AB1E3B" w:rsidRPr="008172C2" w:rsidRDefault="00AB1E3B" w:rsidP="008172C2">
      <w:pPr>
        <w:spacing w:after="120" w:line="240" w:lineRule="auto"/>
        <w:jc w:val="both"/>
      </w:pPr>
    </w:p>
    <w:p w14:paraId="21DBE55C" w14:textId="77777777" w:rsidR="00EC01FF" w:rsidRPr="008172C2" w:rsidRDefault="00EC01FF" w:rsidP="008172C2">
      <w:pPr>
        <w:shd w:val="clear" w:color="auto" w:fill="FFFFFF"/>
        <w:spacing w:after="120" w:line="240" w:lineRule="auto"/>
        <w:jc w:val="both"/>
        <w:rPr>
          <w:rFonts w:eastAsia="Times New Roman" w:cs="Times New Roman"/>
          <w:color w:val="000000"/>
          <w:lang w:eastAsia="es-ES"/>
        </w:rPr>
      </w:pPr>
    </w:p>
    <w:p w14:paraId="751CD1DC" w14:textId="32A3CD46" w:rsidR="00EC01FF" w:rsidRPr="008172C2" w:rsidRDefault="00B34BE1" w:rsidP="008172C2">
      <w:pPr>
        <w:spacing w:after="120" w:line="240" w:lineRule="auto"/>
        <w:jc w:val="both"/>
        <w:rPr>
          <w:rFonts w:cs="Helvetica"/>
          <w:color w:val="FF0000"/>
          <w:shd w:val="clear" w:color="auto" w:fill="FFFFFF"/>
        </w:rPr>
      </w:pPr>
      <w:r w:rsidRPr="008172C2">
        <w:rPr>
          <w:rFonts w:cs="Helvetica"/>
          <w:color w:val="FF0000"/>
        </w:rPr>
        <w:br/>
      </w:r>
    </w:p>
    <w:p w14:paraId="0725D86D" w14:textId="1F1FF3CD" w:rsidR="00EC01FF" w:rsidRPr="008172C2" w:rsidRDefault="00EC01FF" w:rsidP="00FD38BD">
      <w:pPr>
        <w:shd w:val="clear" w:color="auto" w:fill="CCFFCC"/>
        <w:spacing w:after="120" w:line="240" w:lineRule="auto"/>
        <w:jc w:val="both"/>
        <w:rPr>
          <w:rFonts w:cstheme="minorHAnsi"/>
          <w:b/>
        </w:rPr>
      </w:pPr>
      <w:r w:rsidRPr="008172C2">
        <w:rPr>
          <w:rFonts w:cstheme="minorHAnsi"/>
          <w:b/>
        </w:rPr>
        <w:lastRenderedPageBreak/>
        <w:t>Título:</w:t>
      </w:r>
      <w:r w:rsidRPr="008172C2">
        <w:rPr>
          <w:rFonts w:cstheme="minorHAnsi"/>
        </w:rPr>
        <w:t xml:space="preserve"> </w:t>
      </w:r>
      <w:r w:rsidRPr="008172C2">
        <w:rPr>
          <w:rFonts w:cstheme="minorHAnsi"/>
          <w:b/>
        </w:rPr>
        <w:t>La innovación docente en Trabajo Social a través de la Comunidad</w:t>
      </w:r>
      <w:r w:rsidR="00FD38BD">
        <w:rPr>
          <w:rFonts w:cstheme="minorHAnsi"/>
          <w:b/>
        </w:rPr>
        <w:t xml:space="preserve"> Canguro</w:t>
      </w:r>
    </w:p>
    <w:p w14:paraId="7980601C" w14:textId="5D23EB7E" w:rsidR="00EC01FF" w:rsidRPr="008172C2" w:rsidRDefault="00EC01FF"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67F55FD5" w14:textId="77777777" w:rsidR="00FD38BD" w:rsidRDefault="00EC01FF" w:rsidP="008172C2">
      <w:pPr>
        <w:pStyle w:val="Prrafodelista"/>
        <w:numPr>
          <w:ilvl w:val="0"/>
          <w:numId w:val="46"/>
        </w:numPr>
        <w:shd w:val="clear" w:color="auto" w:fill="FFFFFF"/>
        <w:spacing w:after="120" w:line="240" w:lineRule="auto"/>
        <w:jc w:val="both"/>
        <w:rPr>
          <w:rFonts w:cstheme="minorHAnsi"/>
        </w:rPr>
      </w:pPr>
      <w:r w:rsidRPr="00FD38BD">
        <w:rPr>
          <w:rFonts w:cstheme="minorHAnsi"/>
        </w:rPr>
        <w:t xml:space="preserve">María Aránzazu Fernández Rodríguez </w:t>
      </w:r>
    </w:p>
    <w:p w14:paraId="739E5EB1" w14:textId="656CA0F1" w:rsidR="00EC01FF" w:rsidRPr="00FD38BD" w:rsidRDefault="00EC01FF" w:rsidP="008172C2">
      <w:pPr>
        <w:pStyle w:val="Prrafodelista"/>
        <w:numPr>
          <w:ilvl w:val="0"/>
          <w:numId w:val="46"/>
        </w:numPr>
        <w:shd w:val="clear" w:color="auto" w:fill="FFFFFF"/>
        <w:spacing w:after="120" w:line="240" w:lineRule="auto"/>
        <w:jc w:val="both"/>
        <w:rPr>
          <w:rFonts w:cstheme="minorHAnsi"/>
        </w:rPr>
      </w:pPr>
      <w:r w:rsidRPr="00FD38BD">
        <w:rPr>
          <w:rFonts w:cstheme="minorHAnsi"/>
        </w:rPr>
        <w:t>Rosario González Arias</w:t>
      </w:r>
      <w:r w:rsidR="00FD38BD">
        <w:rPr>
          <w:rFonts w:cstheme="minorHAnsi"/>
        </w:rPr>
        <w:t xml:space="preserve">. </w:t>
      </w:r>
      <w:r w:rsidRPr="00FD38BD">
        <w:rPr>
          <w:rFonts w:cstheme="minorHAnsi"/>
        </w:rPr>
        <w:t>Universidad de Oviedo, Departamento de Sociología, Área de Trabajo Social y Servicios Sociales</w:t>
      </w:r>
    </w:p>
    <w:p w14:paraId="1DA3A743" w14:textId="136718AB" w:rsidR="00EC01FF" w:rsidRPr="008172C2" w:rsidRDefault="00EC01FF" w:rsidP="008172C2">
      <w:pPr>
        <w:spacing w:after="120" w:line="240" w:lineRule="auto"/>
        <w:jc w:val="both"/>
        <w:rPr>
          <w:rFonts w:cstheme="minorHAnsi"/>
          <w:b/>
        </w:rPr>
      </w:pPr>
      <w:r w:rsidRPr="008172C2">
        <w:rPr>
          <w:rFonts w:cstheme="minorHAnsi"/>
          <w:b/>
        </w:rPr>
        <w:t>Resumen</w:t>
      </w:r>
    </w:p>
    <w:p w14:paraId="2A546BAA" w14:textId="77777777" w:rsidR="00EC01FF" w:rsidRPr="008172C2" w:rsidRDefault="00EC01FF" w:rsidP="008172C2">
      <w:pPr>
        <w:tabs>
          <w:tab w:val="left" w:pos="1039"/>
        </w:tabs>
        <w:spacing w:after="120" w:line="240" w:lineRule="auto"/>
        <w:jc w:val="both"/>
        <w:rPr>
          <w:rFonts w:cstheme="minorHAnsi"/>
        </w:rPr>
      </w:pPr>
      <w:r w:rsidRPr="008172C2">
        <w:rPr>
          <w:rFonts w:cstheme="minorHAnsi"/>
        </w:rPr>
        <w:t xml:space="preserve">Comunidad Canguro es una comunidad docente de aprendizaje de la Universidad de Oviedo, fue creada en 2019 para desarrollar acciones colaborativas orientadas a la mejora del bienestar académico y de la calidad de los aprendizajes, buscando fomentar una cultura profesional basada en la empatía, el acompañamiento y el intercambio a través de la reflexividad, el diálogo y la colaboración desde un enfoque transdisciplinario. Los proyectos desarrollados en estos años han sido cinco: Comunidad Canguro, un salto en la calidad universitaria: dando voz al silencio mediante una práctica docente rizomática y reflexiva (curso 2019-2020); Comunidad Canguro ante el salto a la universidad digital: interacciones humanas, silencios tecnológicos y diálogos reflexivos (curso 2020-2021); Comunidad Canguro ante el burnout: ayuda entre iguales y estrategias de bienestar compartidas (curso 2021-2022); Comunidad Canguro: paisajes académicos y representaciones del aprendizaje (curso 2022-2023); ¿Para qué me sirve? Representación multinivel de los aprendizajes y su utilidad (curso 2023-2024, actualmente en ejecución). Hasta la fecha han participado 24 docentes, de 13 departamentos y 17 áreas de conocimiento diferentes, buscando representar la diversidad académica. El área de Trabajo Social y Servicios Sociales ha participado a lo largo de estos 5 proyectos con 2 docentes que han involucrado 3 asignaturas: Trabajo social individual y familiar, Trabajo Social intercultural y Trabajo Social y Mediación, con un total aproximado de 250 estudiantes participantes. Nuestra propuesta sigue los planteamientos formulados en la Memoria del Grado de Trabajo Social de la Universidad de Oviedo, en función de los cuales la adaptación al Espacio Europeo de Educación Superior (EEES) implica una transformación profunda del modelo formativo del Trabajo Social, que debe estar basado en el desarrollo de competencias y habilidades prácticas desde la flexibilidad curricular. En este sentido la innovación en el ámbito educativo constituye un proceso creativo de cambio para impulsar mejoras desde las prácticas pedagógicas del profesorado. La literatura especializada recomienda abordar tales procesos de innovación desde una perspectiva holística y de manera colectiva, para lograr un impacto que trascienda los límites del aula. Entre las metodologías que hemos implementado destacan: las sesiones para el aprendizaje </w:t>
      </w:r>
      <w:proofErr w:type="spellStart"/>
      <w:r w:rsidRPr="008172C2">
        <w:rPr>
          <w:rFonts w:cstheme="minorHAnsi"/>
        </w:rPr>
        <w:t>trialógico</w:t>
      </w:r>
      <w:proofErr w:type="spellEnd"/>
      <w:r w:rsidRPr="008172C2">
        <w:rPr>
          <w:rFonts w:cstheme="minorHAnsi"/>
        </w:rPr>
        <w:t xml:space="preserve"> en el aula (dialogar para construir), la ayuda entre iguales (a través de los Bancos de Tiempo Educativos y las Cartografías de Aprendizaje), la escucha activa y la reflexividad. En la ponencia se expondrán los principales aportes para la docencia en nuestra área de conocimiento, destacando un alto grado de consecución de los objetivos planteados. Los buenos resultados de la experiencia muestran la utilidad de las metodologías empleadas para facilitar las relaciones sociales, el estudio y otros procesos abstractos relacionados con la participación, motivación o dinamización, principios todos ellos estrechamente vinculados con nuestra área de conocimiento y que conforman una parte estratégica de la práctica de la intervención social. </w:t>
      </w:r>
    </w:p>
    <w:p w14:paraId="03B326B0" w14:textId="752A06CC" w:rsidR="00EC01FF" w:rsidRPr="008172C2" w:rsidRDefault="00EC01FF" w:rsidP="008172C2">
      <w:pPr>
        <w:spacing w:after="120" w:line="240" w:lineRule="auto"/>
        <w:jc w:val="both"/>
        <w:rPr>
          <w:b/>
        </w:rPr>
      </w:pPr>
      <w:r w:rsidRPr="008172C2">
        <w:rPr>
          <w:rFonts w:cstheme="minorHAnsi"/>
          <w:b/>
        </w:rPr>
        <w:t>Palabras clave:</w:t>
      </w:r>
      <w:r w:rsidRPr="008172C2">
        <w:rPr>
          <w:rFonts w:cstheme="minorHAnsi"/>
        </w:rPr>
        <w:t xml:space="preserve"> comunidades docentes; interdisciplinariedad; ayuda entre iguales; aprendizaje </w:t>
      </w:r>
      <w:proofErr w:type="spellStart"/>
      <w:r w:rsidRPr="008172C2">
        <w:rPr>
          <w:rFonts w:cstheme="minorHAnsi"/>
        </w:rPr>
        <w:t>trialógico</w:t>
      </w:r>
      <w:proofErr w:type="spellEnd"/>
      <w:r w:rsidRPr="008172C2">
        <w:rPr>
          <w:rFonts w:cstheme="minorHAnsi"/>
        </w:rPr>
        <w:t xml:space="preserve">; prácticas pedagógicas; </w:t>
      </w:r>
      <w:r w:rsidRPr="008172C2">
        <w:t>metodologías activas.</w:t>
      </w:r>
    </w:p>
    <w:p w14:paraId="3DB0A3A2" w14:textId="0CEFC471" w:rsidR="00AB1E3B" w:rsidRDefault="00AB1E3B" w:rsidP="008172C2">
      <w:pPr>
        <w:spacing w:after="120" w:line="240" w:lineRule="auto"/>
        <w:jc w:val="both"/>
        <w:rPr>
          <w:rFonts w:cs="Helvetica"/>
          <w:color w:val="FF0000"/>
        </w:rPr>
      </w:pPr>
    </w:p>
    <w:p w14:paraId="654FDBD8" w14:textId="43B1E188" w:rsidR="00FD38BD" w:rsidRDefault="00FD38BD" w:rsidP="008172C2">
      <w:pPr>
        <w:spacing w:after="120" w:line="240" w:lineRule="auto"/>
        <w:jc w:val="both"/>
        <w:rPr>
          <w:rFonts w:cs="Helvetica"/>
          <w:color w:val="FF0000"/>
        </w:rPr>
      </w:pPr>
    </w:p>
    <w:p w14:paraId="1A26061C" w14:textId="3FC522A2" w:rsidR="00FD38BD" w:rsidRDefault="00FD38BD" w:rsidP="008172C2">
      <w:pPr>
        <w:spacing w:after="120" w:line="240" w:lineRule="auto"/>
        <w:jc w:val="both"/>
        <w:rPr>
          <w:rFonts w:cs="Helvetica"/>
          <w:color w:val="FF0000"/>
        </w:rPr>
      </w:pPr>
    </w:p>
    <w:p w14:paraId="08CE7F1D" w14:textId="74EF4257" w:rsidR="00FD38BD" w:rsidRDefault="00FD38BD" w:rsidP="008172C2">
      <w:pPr>
        <w:spacing w:after="120" w:line="240" w:lineRule="auto"/>
        <w:jc w:val="both"/>
        <w:rPr>
          <w:rFonts w:cs="Helvetica"/>
          <w:color w:val="FF0000"/>
        </w:rPr>
      </w:pPr>
    </w:p>
    <w:p w14:paraId="19D0F666" w14:textId="00896506" w:rsidR="00FD38BD" w:rsidRDefault="00FD38BD" w:rsidP="008172C2">
      <w:pPr>
        <w:spacing w:after="120" w:line="240" w:lineRule="auto"/>
        <w:jc w:val="both"/>
        <w:rPr>
          <w:rFonts w:cs="Helvetica"/>
          <w:color w:val="FF0000"/>
        </w:rPr>
      </w:pPr>
    </w:p>
    <w:p w14:paraId="31F552F9" w14:textId="77777777" w:rsidR="00FD38BD" w:rsidRPr="008172C2" w:rsidRDefault="00FD38BD" w:rsidP="008172C2">
      <w:pPr>
        <w:spacing w:after="120" w:line="240" w:lineRule="auto"/>
        <w:jc w:val="both"/>
        <w:rPr>
          <w:rFonts w:cs="Helvetica"/>
          <w:color w:val="FF0000"/>
        </w:rPr>
      </w:pPr>
    </w:p>
    <w:p w14:paraId="70E1A2D4" w14:textId="708AEE30" w:rsidR="00FD38BD" w:rsidRPr="00FD38BD" w:rsidRDefault="00FD38BD" w:rsidP="00FD38BD">
      <w:pPr>
        <w:shd w:val="clear" w:color="auto" w:fill="CCFFCC"/>
        <w:spacing w:after="120" w:line="240" w:lineRule="auto"/>
        <w:jc w:val="both"/>
        <w:rPr>
          <w:rFonts w:cs="Arial"/>
          <w:b/>
          <w:bCs/>
        </w:rPr>
      </w:pPr>
      <w:r>
        <w:rPr>
          <w:rFonts w:cs="Arial"/>
          <w:b/>
          <w:bCs/>
        </w:rPr>
        <w:lastRenderedPageBreak/>
        <w:t xml:space="preserve">Título: </w:t>
      </w:r>
      <w:r w:rsidR="008172C2" w:rsidRPr="008172C2">
        <w:rPr>
          <w:rFonts w:cs="Arial"/>
          <w:b/>
          <w:bCs/>
        </w:rPr>
        <w:t>La técnica de la Historia de Vida en la asignatura de Intermediación, Prospección e Inserción Laboral de la Facultad de Trabajo Social. Universidad de Madrid Complutense</w:t>
      </w:r>
    </w:p>
    <w:p w14:paraId="1B30861F" w14:textId="77777777" w:rsidR="00FD38BD" w:rsidRPr="008172C2" w:rsidRDefault="00FD38BD" w:rsidP="00FD38BD">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52433CBF" w14:textId="67A70175" w:rsidR="008172C2" w:rsidRPr="00FD38BD" w:rsidRDefault="008172C2" w:rsidP="00FD38BD">
      <w:pPr>
        <w:pStyle w:val="Prrafodelista"/>
        <w:numPr>
          <w:ilvl w:val="0"/>
          <w:numId w:val="46"/>
        </w:numPr>
        <w:shd w:val="clear" w:color="auto" w:fill="FFFFFF"/>
        <w:spacing w:after="120" w:line="240" w:lineRule="auto"/>
        <w:jc w:val="both"/>
        <w:rPr>
          <w:rFonts w:cstheme="minorHAnsi"/>
        </w:rPr>
      </w:pPr>
      <w:r w:rsidRPr="00FD38BD">
        <w:rPr>
          <w:rFonts w:cs="Arial"/>
        </w:rPr>
        <w:t>Carmen Miguel Vicente</w:t>
      </w:r>
    </w:p>
    <w:p w14:paraId="736A2824" w14:textId="4BB0A1D6" w:rsidR="00FD38BD" w:rsidRPr="00FD38BD" w:rsidRDefault="00FD38BD" w:rsidP="008172C2">
      <w:pPr>
        <w:spacing w:after="120" w:line="240" w:lineRule="auto"/>
        <w:jc w:val="both"/>
        <w:rPr>
          <w:rFonts w:cs="Arial"/>
          <w:b/>
        </w:rPr>
      </w:pPr>
      <w:r w:rsidRPr="00FD38BD">
        <w:rPr>
          <w:rFonts w:cs="Arial"/>
          <w:b/>
        </w:rPr>
        <w:t>Resumen</w:t>
      </w:r>
    </w:p>
    <w:p w14:paraId="2F6961AD" w14:textId="437268AF" w:rsidR="008172C2" w:rsidRPr="00FD38BD" w:rsidRDefault="008172C2" w:rsidP="008172C2">
      <w:pPr>
        <w:spacing w:after="120" w:line="240" w:lineRule="auto"/>
        <w:jc w:val="both"/>
        <w:rPr>
          <w:rFonts w:cs="Arial"/>
        </w:rPr>
      </w:pPr>
      <w:r w:rsidRPr="008172C2">
        <w:rPr>
          <w:rFonts w:cs="Arial"/>
        </w:rPr>
        <w:t>La técnica de la Historia de Vida se realiza en el contexto de la asignatura de Intermediación, Prospección e Inserción Laboral del Departamento de Trabajo Social y Servicios Sociales de la Facultad de Trabajo Social. Universidad Complutense de Madrid. Se tiene como objetivo principal analizar la técnica de “Historias de Vida”, en el aprendizaje del estudiantado de Trabajo Social. Esta técnica se toma como hilo conductor para trabajar los contenidos y competencia de la asignatura. Otro de los objetivo</w:t>
      </w:r>
      <w:r w:rsidR="00FD38BD">
        <w:rPr>
          <w:rFonts w:cs="Arial"/>
        </w:rPr>
        <w:t>s</w:t>
      </w:r>
      <w:r w:rsidRPr="008172C2">
        <w:rPr>
          <w:rFonts w:cs="Arial"/>
        </w:rPr>
        <w:t xml:space="preserve"> se centra en examinar la trayectoria laboral de los abuelos y abuelas del estudiantado. Se le facilita una guía orientativa con pautas para antes de comenzar el trabajo de campo y para la práctica de la entrevista. Se trabajan temáticas de análisis social, económico, político o cultural. Profundizando en la historia, género, migraciones, sanidad, diversidad, sostenibilidad, entre otros. Al entrevistar a un familiar, el estudiantado comienza a descubrir cuestiones que le sorprenderán sobre la persona que ya conoce, el contexto y la realidad que le ha tocado vivir. Asimismo, se adentra en su ser, saber estar y hacer como futuro profesional del Trabajo Social. Los resultados muestran los beneficios que revierte en el estudiantado en lo personal, en su futuro profesional, así como en las personas entrevistadas. En este sentido, para el estudiante, la experiencia más importante en el contexto profesional es practicar la escucha activa. Al mismo tiempo que, descubre su propia historia e identidad a través del relato sorprendente y emocionante sobre otra persona, lugares y experiencias, que pueden formar parte de su propia historia personal. Asimismo, se indica que, la siguiente promoción que se matricule en la asignatura tienen que conocer esta técnica. En conclusión, supone una opción para descubrir una nueva e interesante forma de fijar el conocimiento asociando teoría y práctica, comprometiéndose a la reflexión y teorización en Trabajo Social. </w:t>
      </w:r>
    </w:p>
    <w:p w14:paraId="1E09D37A" w14:textId="77777777" w:rsidR="008172C2" w:rsidRPr="008172C2" w:rsidRDefault="008172C2" w:rsidP="008172C2">
      <w:pPr>
        <w:spacing w:after="120" w:line="240" w:lineRule="auto"/>
        <w:jc w:val="both"/>
        <w:rPr>
          <w:rFonts w:cs="Helvetica"/>
          <w:color w:val="FF0000"/>
        </w:rPr>
      </w:pPr>
    </w:p>
    <w:p w14:paraId="38482B03" w14:textId="77777777" w:rsidR="00AB1E3B" w:rsidRPr="008172C2" w:rsidRDefault="00AB1E3B" w:rsidP="00FD38BD">
      <w:pPr>
        <w:shd w:val="clear" w:color="auto" w:fill="CCFFCC"/>
        <w:spacing w:after="120" w:line="240" w:lineRule="auto"/>
        <w:jc w:val="both"/>
        <w:rPr>
          <w:rFonts w:cstheme="minorHAnsi"/>
          <w:b/>
          <w:bCs/>
        </w:rPr>
      </w:pPr>
      <w:r w:rsidRPr="008172C2">
        <w:rPr>
          <w:rFonts w:eastAsia="Times New Roman" w:cstheme="minorHAnsi"/>
          <w:b/>
          <w:iCs/>
          <w:lang w:eastAsia="es-ES"/>
        </w:rPr>
        <w:t>Título:</w:t>
      </w:r>
      <w:r w:rsidRPr="008172C2">
        <w:rPr>
          <w:rFonts w:cstheme="minorHAnsi"/>
        </w:rPr>
        <w:t xml:space="preserve"> </w:t>
      </w:r>
      <w:r w:rsidRPr="008172C2">
        <w:rPr>
          <w:rFonts w:cstheme="minorHAnsi"/>
          <w:b/>
          <w:bCs/>
        </w:rPr>
        <w:t>Monitoria académica y sus aportes para los estudiantes del curso de trabajo social de la universidad de Brasilia – Brasil.</w:t>
      </w:r>
    </w:p>
    <w:p w14:paraId="42D2E5F3" w14:textId="1D68CD47" w:rsidR="00AB1E3B" w:rsidRPr="008172C2" w:rsidRDefault="00AB1E3B"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460913E5" w14:textId="77777777" w:rsidR="00FD38BD" w:rsidRDefault="00AB1E3B" w:rsidP="008172C2">
      <w:pPr>
        <w:pStyle w:val="Prrafodelista"/>
        <w:numPr>
          <w:ilvl w:val="0"/>
          <w:numId w:val="46"/>
        </w:numPr>
        <w:spacing w:after="120" w:line="240" w:lineRule="auto"/>
        <w:jc w:val="both"/>
        <w:rPr>
          <w:rFonts w:eastAsia="Times New Roman" w:cstheme="minorHAnsi"/>
          <w:color w:val="000000"/>
          <w:shd w:val="clear" w:color="auto" w:fill="FFFFFF"/>
          <w:lang w:eastAsia="pt-BR"/>
        </w:rPr>
      </w:pPr>
      <w:r w:rsidRPr="00FD38BD">
        <w:rPr>
          <w:rFonts w:cstheme="minorHAnsi"/>
        </w:rPr>
        <w:t xml:space="preserve">Thais </w:t>
      </w:r>
      <w:proofErr w:type="spellStart"/>
      <w:r w:rsidRPr="00FD38BD">
        <w:rPr>
          <w:rFonts w:cstheme="minorHAnsi"/>
        </w:rPr>
        <w:t>Kristosch</w:t>
      </w:r>
      <w:proofErr w:type="spellEnd"/>
      <w:r w:rsidRPr="00FD38BD">
        <w:rPr>
          <w:rFonts w:cstheme="minorHAnsi"/>
        </w:rPr>
        <w:t xml:space="preserve"> </w:t>
      </w:r>
      <w:proofErr w:type="spellStart"/>
      <w:r w:rsidRPr="00FD38BD">
        <w:rPr>
          <w:rFonts w:cstheme="minorHAnsi"/>
        </w:rPr>
        <w:t>Imperatori</w:t>
      </w:r>
      <w:proofErr w:type="spellEnd"/>
      <w:r w:rsidRPr="00FD38BD">
        <w:rPr>
          <w:rFonts w:cstheme="minorHAnsi"/>
        </w:rPr>
        <w:t xml:space="preserve">, </w:t>
      </w:r>
      <w:r w:rsidRPr="00FD38BD">
        <w:rPr>
          <w:rFonts w:eastAsia="Times New Roman" w:cstheme="minorHAnsi"/>
          <w:color w:val="000000"/>
          <w:shd w:val="clear" w:color="auto" w:fill="FFFFFF"/>
          <w:lang w:eastAsia="pt-BR"/>
        </w:rPr>
        <w:t>profesora del Departamento de Trabajo Social de la Universidad de Brasilia</w:t>
      </w:r>
    </w:p>
    <w:p w14:paraId="00366B54" w14:textId="77777777" w:rsidR="00FD38BD" w:rsidRPr="00FD38BD" w:rsidRDefault="00AB1E3B" w:rsidP="008172C2">
      <w:pPr>
        <w:pStyle w:val="Prrafodelista"/>
        <w:numPr>
          <w:ilvl w:val="0"/>
          <w:numId w:val="46"/>
        </w:numPr>
        <w:spacing w:after="120" w:line="240" w:lineRule="auto"/>
        <w:jc w:val="both"/>
        <w:rPr>
          <w:rFonts w:eastAsia="Times New Roman" w:cstheme="minorHAnsi"/>
          <w:color w:val="000000"/>
          <w:shd w:val="clear" w:color="auto" w:fill="FFFFFF"/>
          <w:lang w:eastAsia="pt-BR"/>
        </w:rPr>
      </w:pPr>
      <w:r w:rsidRPr="00FD38BD">
        <w:rPr>
          <w:rFonts w:cstheme="minorHAnsi"/>
        </w:rPr>
        <w:t xml:space="preserve">Bruna </w:t>
      </w:r>
      <w:proofErr w:type="spellStart"/>
      <w:r w:rsidRPr="00FD38BD">
        <w:rPr>
          <w:rFonts w:cstheme="minorHAnsi"/>
        </w:rPr>
        <w:t>Lorrany</w:t>
      </w:r>
      <w:proofErr w:type="spellEnd"/>
      <w:r w:rsidRPr="00FD38BD">
        <w:rPr>
          <w:rFonts w:cstheme="minorHAnsi"/>
        </w:rPr>
        <w:t xml:space="preserve"> </w:t>
      </w:r>
      <w:proofErr w:type="spellStart"/>
      <w:r w:rsidRPr="00FD38BD">
        <w:rPr>
          <w:rFonts w:cstheme="minorHAnsi"/>
        </w:rPr>
        <w:t>Ignes</w:t>
      </w:r>
      <w:proofErr w:type="spellEnd"/>
      <w:r w:rsidRPr="00FD38BD">
        <w:rPr>
          <w:rFonts w:cstheme="minorHAnsi"/>
        </w:rPr>
        <w:t xml:space="preserve"> da Silva, </w:t>
      </w:r>
      <w:r w:rsidRPr="00FD38BD">
        <w:rPr>
          <w:rFonts w:cstheme="minorHAnsi"/>
          <w:color w:val="000000"/>
          <w:shd w:val="clear" w:color="auto" w:fill="FFFFFF"/>
        </w:rPr>
        <w:t xml:space="preserve">estudiante de grado en </w:t>
      </w:r>
      <w:r w:rsidRPr="00FD38BD">
        <w:rPr>
          <w:rFonts w:eastAsia="Times New Roman" w:cstheme="minorHAnsi"/>
          <w:color w:val="000000"/>
          <w:shd w:val="clear" w:color="auto" w:fill="FFFFFF"/>
          <w:lang w:eastAsia="pt-BR"/>
        </w:rPr>
        <w:t>Trabajo</w:t>
      </w:r>
      <w:r w:rsidRPr="00FD38BD">
        <w:rPr>
          <w:rFonts w:cstheme="minorHAnsi"/>
          <w:color w:val="000000"/>
          <w:shd w:val="clear" w:color="auto" w:fill="FFFFFF"/>
        </w:rPr>
        <w:t xml:space="preserve"> Social en la Universidad de Brasilia</w:t>
      </w:r>
    </w:p>
    <w:p w14:paraId="08F3AAE0" w14:textId="77777777" w:rsidR="00FD38BD" w:rsidRPr="00FD38BD" w:rsidRDefault="00AB1E3B" w:rsidP="008172C2">
      <w:pPr>
        <w:pStyle w:val="Prrafodelista"/>
        <w:numPr>
          <w:ilvl w:val="0"/>
          <w:numId w:val="46"/>
        </w:numPr>
        <w:spacing w:after="120" w:line="240" w:lineRule="auto"/>
        <w:jc w:val="both"/>
        <w:rPr>
          <w:rFonts w:eastAsia="Times New Roman" w:cstheme="minorHAnsi"/>
          <w:color w:val="000000"/>
          <w:shd w:val="clear" w:color="auto" w:fill="FFFFFF"/>
          <w:lang w:eastAsia="pt-BR"/>
        </w:rPr>
      </w:pPr>
      <w:proofErr w:type="spellStart"/>
      <w:r w:rsidRPr="00FD38BD">
        <w:rPr>
          <w:rFonts w:cstheme="minorHAnsi"/>
        </w:rPr>
        <w:t>Giovana</w:t>
      </w:r>
      <w:proofErr w:type="spellEnd"/>
      <w:r w:rsidRPr="00FD38BD">
        <w:rPr>
          <w:rFonts w:cstheme="minorHAnsi"/>
        </w:rPr>
        <w:t xml:space="preserve"> Arar Bueno, </w:t>
      </w:r>
      <w:r w:rsidRPr="00FD38BD">
        <w:rPr>
          <w:rFonts w:cstheme="minorHAnsi"/>
          <w:color w:val="000000"/>
          <w:shd w:val="clear" w:color="auto" w:fill="FFFFFF"/>
        </w:rPr>
        <w:t xml:space="preserve">estudiante de grado en </w:t>
      </w:r>
      <w:r w:rsidRPr="00FD38BD">
        <w:rPr>
          <w:rFonts w:eastAsia="Times New Roman" w:cstheme="minorHAnsi"/>
          <w:color w:val="000000"/>
          <w:shd w:val="clear" w:color="auto" w:fill="FFFFFF"/>
          <w:lang w:eastAsia="pt-BR"/>
        </w:rPr>
        <w:t>Trabajo</w:t>
      </w:r>
      <w:r w:rsidRPr="00FD38BD">
        <w:rPr>
          <w:rFonts w:cstheme="minorHAnsi"/>
          <w:color w:val="000000"/>
          <w:shd w:val="clear" w:color="auto" w:fill="FFFFFF"/>
        </w:rPr>
        <w:t xml:space="preserve"> Social en la Universidad de Brasilia</w:t>
      </w:r>
    </w:p>
    <w:p w14:paraId="5D9FC377" w14:textId="77777777" w:rsidR="00FD38BD" w:rsidRPr="00FD38BD" w:rsidRDefault="00AB1E3B" w:rsidP="008172C2">
      <w:pPr>
        <w:pStyle w:val="Prrafodelista"/>
        <w:numPr>
          <w:ilvl w:val="0"/>
          <w:numId w:val="46"/>
        </w:numPr>
        <w:spacing w:after="120" w:line="240" w:lineRule="auto"/>
        <w:jc w:val="both"/>
        <w:rPr>
          <w:rFonts w:eastAsia="Times New Roman" w:cstheme="minorHAnsi"/>
          <w:color w:val="000000"/>
          <w:shd w:val="clear" w:color="auto" w:fill="FFFFFF"/>
          <w:lang w:eastAsia="pt-BR"/>
        </w:rPr>
      </w:pPr>
      <w:r w:rsidRPr="00FD38BD">
        <w:rPr>
          <w:rFonts w:cstheme="minorHAnsi"/>
        </w:rPr>
        <w:t xml:space="preserve">Rafaela Ribeiro Dantas, </w:t>
      </w:r>
      <w:r w:rsidRPr="00FD38BD">
        <w:rPr>
          <w:rFonts w:cstheme="minorHAnsi"/>
          <w:color w:val="000000"/>
          <w:shd w:val="clear" w:color="auto" w:fill="FFFFFF"/>
        </w:rPr>
        <w:t xml:space="preserve">estudiante de grado en </w:t>
      </w:r>
      <w:r w:rsidRPr="00FD38BD">
        <w:rPr>
          <w:rFonts w:eastAsia="Times New Roman" w:cstheme="minorHAnsi"/>
          <w:color w:val="000000"/>
          <w:shd w:val="clear" w:color="auto" w:fill="FFFFFF"/>
          <w:lang w:eastAsia="pt-BR"/>
        </w:rPr>
        <w:t>Trabajo</w:t>
      </w:r>
      <w:r w:rsidRPr="00FD38BD">
        <w:rPr>
          <w:rFonts w:cstheme="minorHAnsi"/>
          <w:color w:val="000000"/>
          <w:shd w:val="clear" w:color="auto" w:fill="FFFFFF"/>
        </w:rPr>
        <w:t xml:space="preserve"> Social en la Universidad de Brasilia</w:t>
      </w:r>
    </w:p>
    <w:p w14:paraId="5C158143" w14:textId="130F8703" w:rsidR="00AB1E3B" w:rsidRPr="00FD38BD" w:rsidRDefault="00AB1E3B" w:rsidP="008172C2">
      <w:pPr>
        <w:pStyle w:val="Prrafodelista"/>
        <w:numPr>
          <w:ilvl w:val="0"/>
          <w:numId w:val="46"/>
        </w:numPr>
        <w:spacing w:after="120" w:line="240" w:lineRule="auto"/>
        <w:jc w:val="both"/>
        <w:rPr>
          <w:rFonts w:eastAsia="Times New Roman" w:cstheme="minorHAnsi"/>
          <w:color w:val="000000"/>
          <w:shd w:val="clear" w:color="auto" w:fill="FFFFFF"/>
          <w:lang w:eastAsia="pt-BR"/>
        </w:rPr>
      </w:pPr>
      <w:r w:rsidRPr="00FD38BD">
        <w:rPr>
          <w:rFonts w:cstheme="minorHAnsi"/>
        </w:rPr>
        <w:t xml:space="preserve">Dilsa Duarte Nascimento Nogueira, </w:t>
      </w:r>
      <w:r w:rsidRPr="00FD38BD">
        <w:rPr>
          <w:rFonts w:cstheme="minorHAnsi"/>
          <w:color w:val="000000"/>
          <w:shd w:val="clear" w:color="auto" w:fill="FFFFFF"/>
        </w:rPr>
        <w:t xml:space="preserve">estudiante de grado en </w:t>
      </w:r>
      <w:r w:rsidRPr="00FD38BD">
        <w:rPr>
          <w:rFonts w:eastAsia="Times New Roman" w:cstheme="minorHAnsi"/>
          <w:color w:val="000000"/>
          <w:shd w:val="clear" w:color="auto" w:fill="FFFFFF"/>
          <w:lang w:eastAsia="pt-BR"/>
        </w:rPr>
        <w:t>Trabajo</w:t>
      </w:r>
      <w:r w:rsidRPr="00FD38BD">
        <w:rPr>
          <w:rFonts w:cstheme="minorHAnsi"/>
          <w:color w:val="000000"/>
          <w:shd w:val="clear" w:color="auto" w:fill="FFFFFF"/>
        </w:rPr>
        <w:t xml:space="preserve"> Social en la Universidad de Brasilia</w:t>
      </w:r>
    </w:p>
    <w:p w14:paraId="400CCBD2" w14:textId="55BB4C8A" w:rsidR="00AB1E3B" w:rsidRPr="008172C2" w:rsidRDefault="00AB1E3B" w:rsidP="008172C2">
      <w:pPr>
        <w:pStyle w:val="Poromisin"/>
        <w:spacing w:before="0" w:after="120" w:line="240" w:lineRule="auto"/>
        <w:jc w:val="both"/>
        <w:rPr>
          <w:rFonts w:asciiTheme="minorHAnsi" w:eastAsia="Times Roman" w:hAnsiTheme="minorHAnsi" w:cstheme="minorHAnsi"/>
          <w:sz w:val="22"/>
          <w:szCs w:val="22"/>
        </w:rPr>
      </w:pPr>
      <w:r w:rsidRPr="008172C2">
        <w:rPr>
          <w:rFonts w:asciiTheme="minorHAnsi" w:hAnsiTheme="minorHAnsi" w:cstheme="minorHAnsi"/>
          <w:b/>
          <w:sz w:val="22"/>
          <w:szCs w:val="22"/>
        </w:rPr>
        <w:t>Resumen</w:t>
      </w:r>
    </w:p>
    <w:p w14:paraId="09949937" w14:textId="77777777" w:rsidR="00FD38BD" w:rsidRDefault="00AB1E3B" w:rsidP="00FD38BD">
      <w:pPr>
        <w:spacing w:after="120" w:line="240" w:lineRule="auto"/>
        <w:jc w:val="both"/>
        <w:rPr>
          <w:rFonts w:cstheme="minorHAnsi"/>
          <w:b/>
          <w:bCs/>
        </w:rPr>
      </w:pPr>
      <w:r w:rsidRPr="008172C2">
        <w:rPr>
          <w:rFonts w:cstheme="minorHAnsi"/>
          <w:b/>
          <w:bCs/>
        </w:rPr>
        <w:t>Introducción</w:t>
      </w:r>
      <w:r w:rsidR="00FD38BD">
        <w:rPr>
          <w:rFonts w:cstheme="minorHAnsi"/>
          <w:b/>
          <w:bCs/>
        </w:rPr>
        <w:t xml:space="preserve">. </w:t>
      </w:r>
      <w:r w:rsidRPr="008172C2">
        <w:rPr>
          <w:rFonts w:cstheme="minorHAnsi"/>
          <w:color w:val="000000"/>
        </w:rPr>
        <w:t>El curso de Trabajo Social de la Universidad de Brasilia (</w:t>
      </w:r>
      <w:proofErr w:type="spellStart"/>
      <w:r w:rsidRPr="008172C2">
        <w:rPr>
          <w:rFonts w:cstheme="minorHAnsi"/>
          <w:color w:val="000000"/>
        </w:rPr>
        <w:t>UnB</w:t>
      </w:r>
      <w:proofErr w:type="spellEnd"/>
      <w:r w:rsidRPr="008172C2">
        <w:rPr>
          <w:rFonts w:cstheme="minorHAnsi"/>
          <w:color w:val="000000"/>
        </w:rPr>
        <w:t xml:space="preserve">) se remonta a 1971, incorporando el anterior curso ofrecido por la Sociedad Femenina de Instrucción y Caridad, una institución católica sin vínculo universitario. Su actual organización pedagógica se basa en las Directrices Curriculares de la Asociación Brasileña de Enseñanza e Investigación en Trabajo Social (ABEPSS) (BARROSO; GOIN, 2020) y se distribuye en 8 semestres. Según datos del Anuario Estadístico de la </w:t>
      </w:r>
      <w:proofErr w:type="spellStart"/>
      <w:r w:rsidRPr="008172C2">
        <w:rPr>
          <w:rFonts w:cstheme="minorHAnsi"/>
          <w:color w:val="000000"/>
        </w:rPr>
        <w:t>UnB</w:t>
      </w:r>
      <w:proofErr w:type="spellEnd"/>
      <w:r w:rsidRPr="008172C2">
        <w:rPr>
          <w:rFonts w:cstheme="minorHAnsi"/>
          <w:color w:val="000000"/>
        </w:rPr>
        <w:t>, en el segundo semestre de 2022, estaban matriculados 326 estudiantes en el curso diurno y 318 en el curso nocturno (</w:t>
      </w:r>
      <w:proofErr w:type="spellStart"/>
      <w:r w:rsidRPr="008172C2">
        <w:rPr>
          <w:rFonts w:cstheme="minorHAnsi"/>
          <w:color w:val="000000"/>
        </w:rPr>
        <w:t>UnB</w:t>
      </w:r>
      <w:proofErr w:type="spellEnd"/>
      <w:r w:rsidRPr="008172C2">
        <w:rPr>
          <w:rFonts w:cstheme="minorHAnsi"/>
          <w:color w:val="000000"/>
        </w:rPr>
        <w:t>, 2023).</w:t>
      </w:r>
    </w:p>
    <w:p w14:paraId="42976E4B" w14:textId="69840A86" w:rsidR="00AB1E3B" w:rsidRPr="00FD38BD" w:rsidRDefault="00AB1E3B" w:rsidP="00FD38BD">
      <w:pPr>
        <w:spacing w:after="120" w:line="240" w:lineRule="auto"/>
        <w:jc w:val="both"/>
        <w:rPr>
          <w:rFonts w:cstheme="minorHAnsi"/>
          <w:b/>
          <w:bCs/>
        </w:rPr>
      </w:pPr>
      <w:r w:rsidRPr="008172C2">
        <w:rPr>
          <w:rFonts w:cstheme="minorHAnsi"/>
          <w:color w:val="000000"/>
        </w:rPr>
        <w:t xml:space="preserve">Este estudio tiene como objetivo comprender la percepción de los estudiantes del curso de Trabajo Social de la </w:t>
      </w:r>
      <w:proofErr w:type="spellStart"/>
      <w:r w:rsidRPr="008172C2">
        <w:rPr>
          <w:rFonts w:cstheme="minorHAnsi"/>
          <w:color w:val="000000"/>
        </w:rPr>
        <w:t>UnB</w:t>
      </w:r>
      <w:proofErr w:type="spellEnd"/>
      <w:r w:rsidRPr="008172C2">
        <w:rPr>
          <w:rFonts w:cstheme="minorHAnsi"/>
          <w:color w:val="000000"/>
        </w:rPr>
        <w:t xml:space="preserve"> sobre la monitoria académica realizada en componentes curriculares de grado y sus contribuciones al proceso de enseñanza-aprendizaje en la formación de futuros/as trabajadores/as sociales. La monitoria se entiende como "una modalidad específica de enseñanza-aprendizaje, establecida dentro del principio de </w:t>
      </w:r>
      <w:r w:rsidRPr="008172C2">
        <w:rPr>
          <w:rFonts w:cstheme="minorHAnsi"/>
          <w:color w:val="000000"/>
        </w:rPr>
        <w:lastRenderedPageBreak/>
        <w:t>vinculación exclusiva a las necesidades de formación académica del estudiante de grado y posgrado, e integrada en la planificación de actividades de enseñanza, investigación y extensión de los respectivos cursos", según la Resolución del Consejo de Enseñanza, Investigación y Extensión 008/1990 (</w:t>
      </w:r>
      <w:proofErr w:type="spellStart"/>
      <w:r w:rsidRPr="008172C2">
        <w:rPr>
          <w:rFonts w:cstheme="minorHAnsi"/>
          <w:color w:val="000000"/>
        </w:rPr>
        <w:t>UnB</w:t>
      </w:r>
      <w:proofErr w:type="spellEnd"/>
      <w:r w:rsidRPr="008172C2">
        <w:rPr>
          <w:rFonts w:cstheme="minorHAnsi"/>
          <w:color w:val="000000"/>
        </w:rPr>
        <w:t xml:space="preserve">, 1990). </w:t>
      </w:r>
    </w:p>
    <w:p w14:paraId="2B05B14F" w14:textId="27442706" w:rsidR="00AB1E3B" w:rsidRPr="00FD38BD" w:rsidRDefault="00AB1E3B" w:rsidP="00FD38BD">
      <w:pPr>
        <w:pStyle w:val="NormalWeb"/>
        <w:spacing w:before="0" w:beforeAutospacing="0" w:after="120" w:afterAutospacing="0"/>
        <w:jc w:val="both"/>
        <w:rPr>
          <w:rFonts w:asciiTheme="minorHAnsi" w:hAnsiTheme="minorHAnsi" w:cstheme="minorHAnsi"/>
          <w:b/>
          <w:bCs/>
          <w:color w:val="000000"/>
          <w:sz w:val="22"/>
          <w:szCs w:val="22"/>
        </w:rPr>
      </w:pPr>
      <w:r w:rsidRPr="008172C2">
        <w:rPr>
          <w:rFonts w:asciiTheme="minorHAnsi" w:hAnsiTheme="minorHAnsi" w:cstheme="minorHAnsi"/>
          <w:b/>
          <w:bCs/>
          <w:color w:val="000000"/>
          <w:sz w:val="22"/>
          <w:szCs w:val="22"/>
        </w:rPr>
        <w:t>Metodología</w:t>
      </w:r>
      <w:r w:rsidR="00FD38BD">
        <w:rPr>
          <w:rFonts w:asciiTheme="minorHAnsi" w:hAnsiTheme="minorHAnsi" w:cstheme="minorHAnsi"/>
          <w:b/>
          <w:bCs/>
          <w:color w:val="000000"/>
          <w:sz w:val="22"/>
          <w:szCs w:val="22"/>
        </w:rPr>
        <w:t xml:space="preserve">. </w:t>
      </w:r>
      <w:r w:rsidRPr="008172C2">
        <w:rPr>
          <w:rFonts w:asciiTheme="minorHAnsi" w:hAnsiTheme="minorHAnsi" w:cstheme="minorHAnsi"/>
          <w:color w:val="000000"/>
          <w:sz w:val="22"/>
          <w:szCs w:val="22"/>
        </w:rPr>
        <w:t>La recolección de datos se realizó mediante un cuestionario en línea aplicado en el segundo semestre de 2023 y se obtuvieron 61 respuestas, lo que equivale aproximadamente al 9% del total de estudiantes de Trabajo Social de la Universidad. Los encuestados están distribuidos en varios semestres de grado y, en su mayoría, estaban cursando entre 4 y 5 asignaturas (50,8%). Además, el 42,6% de los participantes en la investigación ya han actuado como monitores/as y tuvieron como principales motivaciones el interés por el contenido de la asignatura y el interés en tener el registro de la actividad en el currículum.</w:t>
      </w:r>
    </w:p>
    <w:p w14:paraId="379489A6" w14:textId="602BFBBD" w:rsidR="00AB1E3B" w:rsidRPr="008172C2" w:rsidRDefault="00AB1E3B" w:rsidP="00FD38BD">
      <w:pPr>
        <w:spacing w:after="120" w:line="240" w:lineRule="auto"/>
        <w:jc w:val="both"/>
        <w:rPr>
          <w:rFonts w:cstheme="minorHAnsi"/>
          <w:color w:val="000000"/>
        </w:rPr>
      </w:pPr>
      <w:r w:rsidRPr="008172C2">
        <w:rPr>
          <w:rFonts w:cstheme="minorHAnsi"/>
          <w:b/>
          <w:bCs/>
          <w:color w:val="000000"/>
        </w:rPr>
        <w:t>Resultados</w:t>
      </w:r>
      <w:r w:rsidR="00FD38BD">
        <w:rPr>
          <w:rFonts w:cstheme="minorHAnsi"/>
          <w:b/>
          <w:bCs/>
          <w:color w:val="000000"/>
        </w:rPr>
        <w:t xml:space="preserve">. </w:t>
      </w:r>
      <w:r w:rsidRPr="008172C2">
        <w:rPr>
          <w:rFonts w:cstheme="minorHAnsi"/>
          <w:color w:val="000000"/>
        </w:rPr>
        <w:t xml:space="preserve">Los datos muestran que para los/as estudiantes, la monitoria tiene como principales objetivos ayudar en la comunicación entre estudiantes y profesores (83,6%), </w:t>
      </w:r>
      <w:r w:rsidRPr="008172C2">
        <w:rPr>
          <w:rFonts w:cstheme="minorHAnsi"/>
        </w:rPr>
        <w:t xml:space="preserve">proporcionar un soporte </w:t>
      </w:r>
      <w:r w:rsidRPr="008172C2">
        <w:rPr>
          <w:rFonts w:cstheme="minorHAnsi"/>
          <w:color w:val="000000"/>
        </w:rPr>
        <w:t xml:space="preserve">al docente fuera de aula (55,7%) y posibilitar estrategias de enseñanza-aprendizaje más cercanas a la realidad de los estudiantes (44,3%). Se destaca la comprensión de que el monitor no debe reemplazar al profesor en </w:t>
      </w:r>
      <w:r w:rsidR="00FD38BD">
        <w:rPr>
          <w:rFonts w:cstheme="minorHAnsi"/>
          <w:color w:val="000000"/>
        </w:rPr>
        <w:t>la</w:t>
      </w:r>
      <w:r w:rsidRPr="008172C2">
        <w:rPr>
          <w:rFonts w:cstheme="minorHAnsi"/>
          <w:color w:val="000000"/>
        </w:rPr>
        <w:t xml:space="preserve"> clase.</w:t>
      </w:r>
      <w:r w:rsidR="00FD38BD">
        <w:rPr>
          <w:rFonts w:cstheme="minorHAnsi"/>
          <w:color w:val="000000"/>
        </w:rPr>
        <w:t xml:space="preserve"> </w:t>
      </w:r>
      <w:r w:rsidRPr="008172C2">
        <w:rPr>
          <w:rFonts w:cstheme="minorHAnsi"/>
          <w:color w:val="000000"/>
        </w:rPr>
        <w:t>Además, la mayoría de los encuestados considera que la actuación de los monitores contribuye al aprendizaje (50,8%) y facilita la comprensión de los contenidos (42,6%), aunque no aumenta efectivamente la motivación para los estudios ni la dedicación a la lectura de textos. En caso de dudas sobre los contenidos impartidos, los encuestados informaron que primero acuden al profesor (32,8%) y luego al monitor (23%). Los monitores/as tienen la responsabilidad de aclarar dudas principalmente sobre el cronograma de actividades de la asignatura y el acceso a materiales académicos como textos y vídeos. Se observa que la monitoria va más allá de la dimensión formativa y contribuye a mejorar la acogida de los estudiantes (68,8%) y a que se sientan insertados en actividades del curso (45,9%).</w:t>
      </w:r>
    </w:p>
    <w:p w14:paraId="07FC93DF" w14:textId="5BCC70CF" w:rsidR="00AB1E3B" w:rsidRPr="00FD38BD" w:rsidRDefault="00AB1E3B" w:rsidP="008172C2">
      <w:pPr>
        <w:spacing w:after="120" w:line="240" w:lineRule="auto"/>
        <w:jc w:val="both"/>
        <w:rPr>
          <w:rFonts w:cstheme="minorHAnsi"/>
          <w:b/>
          <w:bCs/>
          <w:color w:val="000000"/>
        </w:rPr>
      </w:pPr>
      <w:r w:rsidRPr="008172C2">
        <w:rPr>
          <w:rFonts w:cstheme="minorHAnsi"/>
          <w:b/>
          <w:bCs/>
          <w:color w:val="000000"/>
        </w:rPr>
        <w:t>Conclusión</w:t>
      </w:r>
      <w:r w:rsidR="00FD38BD">
        <w:rPr>
          <w:rFonts w:cstheme="minorHAnsi"/>
          <w:b/>
          <w:bCs/>
          <w:color w:val="000000"/>
        </w:rPr>
        <w:t xml:space="preserve">. </w:t>
      </w:r>
      <w:r w:rsidRPr="008172C2">
        <w:rPr>
          <w:rFonts w:cstheme="minorHAnsi"/>
          <w:color w:val="000000"/>
        </w:rPr>
        <w:t>La investigación muestra que la monitoria mejora significativamente la comunicación entre estudiantes y docentes y complementa la formación académica y el proceso de enseñanza-aprendizaje. Las conclusiones apuntan a la importancia de la monitoria en el proceso de formación de futuros trabajadores sociales y a la mejora del desarrollo académico y de la relación entre profesorado y estudiantes,</w:t>
      </w:r>
    </w:p>
    <w:p w14:paraId="558A5E15" w14:textId="77777777" w:rsidR="00AB1E3B" w:rsidRPr="008172C2" w:rsidRDefault="00AB1E3B" w:rsidP="008172C2">
      <w:pPr>
        <w:spacing w:after="120" w:line="240" w:lineRule="auto"/>
        <w:jc w:val="both"/>
        <w:rPr>
          <w:rFonts w:cstheme="minorHAnsi"/>
          <w:color w:val="666666"/>
          <w:shd w:val="clear" w:color="auto" w:fill="FFFFFF"/>
        </w:rPr>
      </w:pPr>
    </w:p>
    <w:p w14:paraId="7F4508B0" w14:textId="77777777" w:rsidR="00B34BE1" w:rsidRPr="008172C2" w:rsidRDefault="00B34BE1" w:rsidP="008172C2">
      <w:pPr>
        <w:pBdr>
          <w:top w:val="single" w:sz="4" w:space="1" w:color="auto"/>
          <w:left w:val="single" w:sz="4" w:space="4" w:color="auto"/>
          <w:bottom w:val="single" w:sz="4" w:space="1" w:color="auto"/>
          <w:right w:val="single" w:sz="4" w:space="4" w:color="auto"/>
        </w:pBdr>
        <w:shd w:val="clear" w:color="auto" w:fill="00FF00"/>
        <w:spacing w:after="120" w:line="240" w:lineRule="auto"/>
        <w:jc w:val="both"/>
        <w:rPr>
          <w:rStyle w:val="Textoennegrita"/>
          <w:rFonts w:cs="Helvetica"/>
          <w:color w:val="222222"/>
          <w:highlight w:val="green"/>
          <w:bdr w:val="none" w:sz="0" w:space="0" w:color="auto" w:frame="1"/>
        </w:rPr>
      </w:pPr>
      <w:r w:rsidRPr="008172C2">
        <w:rPr>
          <w:rFonts w:cstheme="minorHAnsi"/>
          <w:b/>
          <w:highlight w:val="green"/>
        </w:rPr>
        <w:t xml:space="preserve">EJE 3. </w:t>
      </w:r>
      <w:r w:rsidRPr="008172C2">
        <w:rPr>
          <w:rStyle w:val="Textoennegrita"/>
          <w:rFonts w:cs="Helvetica"/>
          <w:color w:val="222222"/>
          <w:highlight w:val="green"/>
          <w:bdr w:val="none" w:sz="0" w:space="0" w:color="auto" w:frame="1"/>
        </w:rPr>
        <w:t>METODOLOGÍAS ACTIVAS PARA LA DOCENCIA EN TRABAJO SOCIAL</w:t>
      </w:r>
    </w:p>
    <w:p w14:paraId="166B31BD" w14:textId="673F6964" w:rsidR="00B34BE1" w:rsidRPr="008172C2" w:rsidRDefault="00B34BE1" w:rsidP="008172C2">
      <w:pPr>
        <w:pBdr>
          <w:top w:val="single" w:sz="4" w:space="1" w:color="auto"/>
          <w:left w:val="single" w:sz="4" w:space="4" w:color="auto"/>
          <w:bottom w:val="single" w:sz="4" w:space="1" w:color="auto"/>
          <w:right w:val="single" w:sz="4" w:space="4" w:color="auto"/>
        </w:pBdr>
        <w:shd w:val="clear" w:color="auto" w:fill="00FF00"/>
        <w:spacing w:after="120" w:line="240" w:lineRule="auto"/>
        <w:jc w:val="both"/>
        <w:rPr>
          <w:rStyle w:val="Textoennegrita"/>
          <w:rFonts w:cstheme="minorHAnsi"/>
          <w:color w:val="222222"/>
          <w:bdr w:val="none" w:sz="0" w:space="0" w:color="auto" w:frame="1"/>
        </w:rPr>
      </w:pPr>
      <w:r w:rsidRPr="008172C2">
        <w:rPr>
          <w:rStyle w:val="Textoennegrita"/>
          <w:rFonts w:cs="Helvetica"/>
          <w:color w:val="222222"/>
          <w:bdr w:val="none" w:sz="0" w:space="0" w:color="auto" w:frame="1"/>
        </w:rPr>
        <w:t>Innovación tecnología para la docencia en Trabajo Social</w:t>
      </w:r>
    </w:p>
    <w:p w14:paraId="4C7FF7EC" w14:textId="53D25BDA" w:rsidR="00FD38BD" w:rsidRDefault="00FD38BD" w:rsidP="008172C2">
      <w:pPr>
        <w:spacing w:after="120" w:line="240" w:lineRule="auto"/>
        <w:jc w:val="both"/>
        <w:rPr>
          <w:rFonts w:cs="Helvetica"/>
          <w:color w:val="FF0000"/>
        </w:rPr>
      </w:pPr>
    </w:p>
    <w:p w14:paraId="285CEBF8" w14:textId="77777777" w:rsidR="00F46E63" w:rsidRPr="00F46E63" w:rsidRDefault="00F46E63" w:rsidP="00F46E63">
      <w:pPr>
        <w:shd w:val="clear" w:color="auto" w:fill="CCFFCC"/>
        <w:spacing w:after="120" w:line="240" w:lineRule="auto"/>
        <w:jc w:val="both"/>
        <w:rPr>
          <w:b/>
        </w:rPr>
      </w:pPr>
      <w:r w:rsidRPr="00F46E63">
        <w:rPr>
          <w:b/>
        </w:rPr>
        <w:t xml:space="preserve">Título: </w:t>
      </w:r>
      <w:r w:rsidRPr="00F46E63">
        <w:rPr>
          <w:b/>
        </w:rPr>
        <w:t xml:space="preserve">La sistematización de experiencias como herramienta docente. </w:t>
      </w:r>
    </w:p>
    <w:p w14:paraId="67B0601C" w14:textId="77777777" w:rsidR="00F46E63" w:rsidRPr="008172C2" w:rsidRDefault="00F46E63" w:rsidP="00F46E63">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46FF2A88" w14:textId="77777777" w:rsidR="00F46E63" w:rsidRPr="00F46E63" w:rsidRDefault="00F46E63" w:rsidP="00F46E63">
      <w:pPr>
        <w:pStyle w:val="Prrafodelista"/>
        <w:numPr>
          <w:ilvl w:val="0"/>
          <w:numId w:val="46"/>
        </w:numPr>
        <w:spacing w:after="120" w:line="240" w:lineRule="auto"/>
        <w:jc w:val="both"/>
        <w:rPr>
          <w:rFonts w:cstheme="minorHAnsi"/>
        </w:rPr>
      </w:pPr>
      <w:r>
        <w:t>Antonia Rodr</w:t>
      </w:r>
      <w:bookmarkStart w:id="0" w:name="_GoBack"/>
      <w:bookmarkEnd w:id="0"/>
      <w:r>
        <w:t>íguez Martínez</w:t>
      </w:r>
    </w:p>
    <w:p w14:paraId="06FA9DC8" w14:textId="77777777" w:rsidR="00F46E63" w:rsidRPr="00F46E63" w:rsidRDefault="00F46E63" w:rsidP="00F46E63">
      <w:pPr>
        <w:pStyle w:val="Prrafodelista"/>
        <w:numPr>
          <w:ilvl w:val="0"/>
          <w:numId w:val="46"/>
        </w:numPr>
        <w:spacing w:after="120" w:line="240" w:lineRule="auto"/>
        <w:jc w:val="both"/>
        <w:rPr>
          <w:rFonts w:cstheme="minorHAnsi"/>
        </w:rPr>
      </w:pPr>
      <w:r>
        <w:t xml:space="preserve">Belén Blázquez Vilaplana </w:t>
      </w:r>
    </w:p>
    <w:p w14:paraId="481A98AE" w14:textId="50A5E2CC" w:rsidR="00F46E63" w:rsidRPr="00F46E63" w:rsidRDefault="00F46E63" w:rsidP="00F46E63">
      <w:pPr>
        <w:pStyle w:val="Prrafodelista"/>
        <w:numPr>
          <w:ilvl w:val="0"/>
          <w:numId w:val="46"/>
        </w:numPr>
        <w:spacing w:after="120" w:line="240" w:lineRule="auto"/>
        <w:jc w:val="both"/>
        <w:rPr>
          <w:rFonts w:cstheme="minorHAnsi"/>
        </w:rPr>
      </w:pPr>
      <w:r w:rsidRPr="00F46E63">
        <w:t>Juana Pérez Villar.</w:t>
      </w:r>
    </w:p>
    <w:p w14:paraId="66C21229" w14:textId="0B6ED631" w:rsidR="00F46E63" w:rsidRPr="00F46E63" w:rsidRDefault="00F46E63" w:rsidP="008172C2">
      <w:pPr>
        <w:spacing w:after="120" w:line="240" w:lineRule="auto"/>
        <w:jc w:val="both"/>
        <w:rPr>
          <w:rFonts w:cs="Helvetica"/>
        </w:rPr>
      </w:pPr>
      <w:r w:rsidRPr="00F46E63">
        <w:rPr>
          <w:rFonts w:cs="Helvetica"/>
        </w:rPr>
        <w:t>Universidad de Jaén</w:t>
      </w:r>
    </w:p>
    <w:p w14:paraId="361BCB60" w14:textId="77777777" w:rsidR="00F46E63" w:rsidRDefault="00F46E63" w:rsidP="008172C2">
      <w:pPr>
        <w:spacing w:after="120" w:line="240" w:lineRule="auto"/>
        <w:jc w:val="both"/>
        <w:rPr>
          <w:rFonts w:cs="Helvetica"/>
          <w:color w:val="FF0000"/>
        </w:rPr>
      </w:pPr>
    </w:p>
    <w:p w14:paraId="3EC3BC43" w14:textId="16DA3716" w:rsidR="00EC01FF" w:rsidRPr="008172C2" w:rsidRDefault="00EC01FF" w:rsidP="00FD38BD">
      <w:pPr>
        <w:shd w:val="clear" w:color="auto" w:fill="CCFFCC"/>
        <w:spacing w:after="120" w:line="240" w:lineRule="auto"/>
        <w:jc w:val="both"/>
        <w:rPr>
          <w:rFonts w:cstheme="minorHAnsi"/>
          <w:b/>
          <w:bCs/>
        </w:rPr>
      </w:pPr>
      <w:r w:rsidRPr="008172C2">
        <w:rPr>
          <w:rFonts w:cstheme="minorHAnsi"/>
          <w:b/>
          <w:bCs/>
        </w:rPr>
        <w:t>Título: Superar las pantallas: mejora continua en la docencia en línea del Trabajo Social.</w:t>
      </w:r>
    </w:p>
    <w:p w14:paraId="6DC06D33" w14:textId="013BF13E" w:rsidR="00EC01FF" w:rsidRPr="008172C2" w:rsidRDefault="00EC01FF"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423FB185" w14:textId="77777777" w:rsidR="00FD38BD" w:rsidRDefault="00EC01FF" w:rsidP="008172C2">
      <w:pPr>
        <w:pStyle w:val="Prrafodelista"/>
        <w:numPr>
          <w:ilvl w:val="0"/>
          <w:numId w:val="46"/>
        </w:numPr>
        <w:spacing w:after="120" w:line="240" w:lineRule="auto"/>
        <w:jc w:val="both"/>
        <w:rPr>
          <w:rFonts w:cstheme="minorHAnsi"/>
        </w:rPr>
      </w:pPr>
      <w:r w:rsidRPr="00FD38BD">
        <w:rPr>
          <w:rFonts w:cstheme="minorHAnsi"/>
        </w:rPr>
        <w:t xml:space="preserve">Carmen Arenas </w:t>
      </w:r>
      <w:proofErr w:type="spellStart"/>
      <w:r w:rsidRPr="00FD38BD">
        <w:rPr>
          <w:rFonts w:cstheme="minorHAnsi"/>
        </w:rPr>
        <w:t>Carbellido</w:t>
      </w:r>
      <w:proofErr w:type="spellEnd"/>
      <w:r w:rsidRPr="00FD38BD">
        <w:rPr>
          <w:rFonts w:cstheme="minorHAnsi"/>
        </w:rPr>
        <w:t xml:space="preserve"> </w:t>
      </w:r>
    </w:p>
    <w:p w14:paraId="181AD5CA" w14:textId="77777777" w:rsidR="00FD38BD" w:rsidRDefault="00EC01FF" w:rsidP="008172C2">
      <w:pPr>
        <w:pStyle w:val="Prrafodelista"/>
        <w:numPr>
          <w:ilvl w:val="0"/>
          <w:numId w:val="46"/>
        </w:numPr>
        <w:spacing w:after="120" w:line="240" w:lineRule="auto"/>
        <w:jc w:val="both"/>
        <w:rPr>
          <w:rFonts w:cstheme="minorHAnsi"/>
        </w:rPr>
      </w:pPr>
      <w:r w:rsidRPr="00FD38BD">
        <w:rPr>
          <w:rFonts w:cstheme="minorHAnsi"/>
        </w:rPr>
        <w:t xml:space="preserve">María Victoria </w:t>
      </w:r>
      <w:proofErr w:type="spellStart"/>
      <w:r w:rsidRPr="00FD38BD">
        <w:rPr>
          <w:rFonts w:cstheme="minorHAnsi"/>
        </w:rPr>
        <w:t>Ochando</w:t>
      </w:r>
      <w:proofErr w:type="spellEnd"/>
      <w:r w:rsidRPr="00FD38BD">
        <w:rPr>
          <w:rFonts w:cstheme="minorHAnsi"/>
        </w:rPr>
        <w:t xml:space="preserve"> </w:t>
      </w:r>
      <w:proofErr w:type="spellStart"/>
      <w:r w:rsidRPr="00FD38BD">
        <w:rPr>
          <w:rFonts w:cstheme="minorHAnsi"/>
        </w:rPr>
        <w:t>Ramirez</w:t>
      </w:r>
      <w:proofErr w:type="spellEnd"/>
    </w:p>
    <w:p w14:paraId="4069CF69" w14:textId="77777777" w:rsidR="00FD38BD" w:rsidRDefault="00EC01FF" w:rsidP="008172C2">
      <w:pPr>
        <w:pStyle w:val="Prrafodelista"/>
        <w:numPr>
          <w:ilvl w:val="0"/>
          <w:numId w:val="46"/>
        </w:numPr>
        <w:spacing w:after="120" w:line="240" w:lineRule="auto"/>
        <w:jc w:val="both"/>
        <w:rPr>
          <w:rFonts w:cstheme="minorHAnsi"/>
        </w:rPr>
      </w:pPr>
      <w:r w:rsidRPr="00FD38BD">
        <w:rPr>
          <w:rFonts w:cstheme="minorHAnsi"/>
        </w:rPr>
        <w:t>Laura Feliciano Pérez</w:t>
      </w:r>
    </w:p>
    <w:p w14:paraId="64FA0887" w14:textId="77777777" w:rsidR="00FD38BD" w:rsidRDefault="00EC01FF" w:rsidP="008172C2">
      <w:pPr>
        <w:pStyle w:val="Prrafodelista"/>
        <w:numPr>
          <w:ilvl w:val="0"/>
          <w:numId w:val="46"/>
        </w:numPr>
        <w:spacing w:after="120" w:line="240" w:lineRule="auto"/>
        <w:jc w:val="both"/>
        <w:rPr>
          <w:rFonts w:cstheme="minorHAnsi"/>
        </w:rPr>
      </w:pPr>
      <w:r w:rsidRPr="00FD38BD">
        <w:rPr>
          <w:rFonts w:cstheme="minorHAnsi"/>
        </w:rPr>
        <w:t>Mayte Cortés Garcí</w:t>
      </w:r>
      <w:r w:rsidR="00FD38BD">
        <w:rPr>
          <w:rFonts w:cstheme="minorHAnsi"/>
        </w:rPr>
        <w:t>a</w:t>
      </w:r>
    </w:p>
    <w:p w14:paraId="17398C90" w14:textId="3A4BFB2D" w:rsidR="00EC01FF" w:rsidRPr="00FD38BD" w:rsidRDefault="00EC01FF" w:rsidP="008172C2">
      <w:pPr>
        <w:pStyle w:val="Prrafodelista"/>
        <w:numPr>
          <w:ilvl w:val="0"/>
          <w:numId w:val="46"/>
        </w:numPr>
        <w:spacing w:after="120" w:line="240" w:lineRule="auto"/>
        <w:jc w:val="both"/>
        <w:rPr>
          <w:rFonts w:cstheme="minorHAnsi"/>
        </w:rPr>
      </w:pPr>
      <w:r w:rsidRPr="00FD38BD">
        <w:rPr>
          <w:rFonts w:cstheme="minorHAnsi"/>
        </w:rPr>
        <w:lastRenderedPageBreak/>
        <w:t xml:space="preserve">Vanesa Cejudo </w:t>
      </w:r>
      <w:proofErr w:type="spellStart"/>
      <w:r w:rsidRPr="00FD38BD">
        <w:rPr>
          <w:rFonts w:cstheme="minorHAnsi"/>
        </w:rPr>
        <w:t>Mejias</w:t>
      </w:r>
      <w:proofErr w:type="spellEnd"/>
    </w:p>
    <w:p w14:paraId="7DEFC024" w14:textId="77777777" w:rsidR="00FD38BD" w:rsidRDefault="00EC01FF" w:rsidP="00FD38BD">
      <w:pPr>
        <w:spacing w:after="120" w:line="240" w:lineRule="auto"/>
        <w:jc w:val="both"/>
        <w:rPr>
          <w:rFonts w:cstheme="minorHAnsi"/>
          <w:b/>
          <w:bCs/>
        </w:rPr>
      </w:pPr>
      <w:r w:rsidRPr="008172C2">
        <w:rPr>
          <w:rFonts w:cstheme="minorHAnsi"/>
          <w:b/>
          <w:bCs/>
        </w:rPr>
        <w:t xml:space="preserve">Resumen </w:t>
      </w:r>
    </w:p>
    <w:p w14:paraId="5BBC5D84" w14:textId="77777777" w:rsidR="00FD38BD" w:rsidRDefault="00EC01FF" w:rsidP="00FD38BD">
      <w:pPr>
        <w:spacing w:after="120" w:line="240" w:lineRule="auto"/>
        <w:jc w:val="both"/>
        <w:rPr>
          <w:rFonts w:cstheme="minorHAnsi"/>
          <w:b/>
          <w:bCs/>
        </w:rPr>
      </w:pPr>
      <w:r w:rsidRPr="008172C2">
        <w:rPr>
          <w:rFonts w:cstheme="minorHAnsi"/>
        </w:rPr>
        <w:t>La docencia virtual ha tenido un punto de inflexión en la pandemia COVID19. Se pasó de un desarrollo inicial limitado tanto en EE. UU. (</w:t>
      </w:r>
      <w:proofErr w:type="spellStart"/>
      <w:r w:rsidRPr="008172C2">
        <w:rPr>
          <w:rFonts w:cstheme="minorHAnsi"/>
        </w:rPr>
        <w:t>Kilburn</w:t>
      </w:r>
      <w:proofErr w:type="spellEnd"/>
      <w:r w:rsidRPr="008172C2">
        <w:rPr>
          <w:rFonts w:cstheme="minorHAnsi"/>
        </w:rPr>
        <w:t xml:space="preserve">, </w:t>
      </w:r>
      <w:proofErr w:type="spellStart"/>
      <w:r w:rsidRPr="008172C2">
        <w:rPr>
          <w:rFonts w:cstheme="minorHAnsi"/>
        </w:rPr>
        <w:t>Kilburn</w:t>
      </w:r>
      <w:proofErr w:type="spellEnd"/>
      <w:r w:rsidRPr="008172C2">
        <w:rPr>
          <w:rFonts w:cstheme="minorHAnsi"/>
        </w:rPr>
        <w:t xml:space="preserve"> y Davis, 2016; </w:t>
      </w:r>
      <w:proofErr w:type="spellStart"/>
      <w:r w:rsidRPr="008172C2">
        <w:rPr>
          <w:rFonts w:cstheme="minorHAnsi"/>
        </w:rPr>
        <w:t>Seirup</w:t>
      </w:r>
      <w:proofErr w:type="spellEnd"/>
      <w:r w:rsidRPr="008172C2">
        <w:rPr>
          <w:rFonts w:cstheme="minorHAnsi"/>
        </w:rPr>
        <w:t xml:space="preserve">, </w:t>
      </w:r>
      <w:proofErr w:type="spellStart"/>
      <w:r w:rsidRPr="008172C2">
        <w:rPr>
          <w:rFonts w:cstheme="minorHAnsi"/>
        </w:rPr>
        <w:t>Tirotta</w:t>
      </w:r>
      <w:proofErr w:type="spellEnd"/>
      <w:r w:rsidRPr="008172C2">
        <w:rPr>
          <w:rFonts w:cstheme="minorHAnsi"/>
        </w:rPr>
        <w:t>, y Blue, 2016) como en Europa (Comisión Europea, 2015) a una presencia exponencial en la que la gran mayoría de las universidades articulaban una u otra formación virtual como respuesta a la emergencia sanitaria. Si bien es cierto que, para cualquier disciplina su transformación digital supone un reto, éste podemos considerarlo mayor para la titulación de Trabajo Social. La propia concepción de la profesión, la esencia de los servicios sociales, así como funciones, conceptos y competencias se instalan en el imaginario colectivo vinculadas a la presencialidad y cercanía. “Superar las pantallas” ha sido un reto para el claustro de docentes en el Grado de Trabajo Social en Unir desde sus inicios en el 2011.</w:t>
      </w:r>
    </w:p>
    <w:p w14:paraId="2353F500" w14:textId="323673B7" w:rsidR="00EC01FF" w:rsidRPr="00FD38BD" w:rsidRDefault="00EC01FF" w:rsidP="00FD38BD">
      <w:pPr>
        <w:spacing w:after="120" w:line="240" w:lineRule="auto"/>
        <w:jc w:val="both"/>
        <w:rPr>
          <w:rFonts w:cstheme="minorHAnsi"/>
          <w:b/>
          <w:bCs/>
        </w:rPr>
      </w:pPr>
      <w:r w:rsidRPr="008172C2">
        <w:rPr>
          <w:rFonts w:cstheme="minorHAnsi"/>
        </w:rPr>
        <w:t xml:space="preserve">Al objeto de ofrecer una formación virtual de calidad en Trabajo Social, se inició un proceso de mejora continua propio de la Facultad de Ciencias Sociales y Humanidades, al margen del Sistema de Aseguramiento Interno de la Calidad y el programa DOCENTIA. El proyecto tiene como objetivo reflexionar sobre la didáctica del Trabajo Social en línea, así como validar buenas prácticas.  </w:t>
      </w:r>
    </w:p>
    <w:p w14:paraId="7FF74982" w14:textId="77777777" w:rsidR="00FD38BD" w:rsidRDefault="00EC01FF" w:rsidP="00FD38BD">
      <w:pPr>
        <w:spacing w:after="120" w:line="240" w:lineRule="auto"/>
        <w:jc w:val="both"/>
        <w:rPr>
          <w:rFonts w:cstheme="minorHAnsi"/>
          <w:b/>
          <w:bCs/>
        </w:rPr>
      </w:pPr>
      <w:r w:rsidRPr="00FD38BD">
        <w:rPr>
          <w:rFonts w:cstheme="minorHAnsi"/>
          <w:b/>
          <w:bCs/>
        </w:rPr>
        <w:t>Método</w:t>
      </w:r>
      <w:r w:rsidR="00FD38BD">
        <w:rPr>
          <w:rFonts w:cstheme="minorHAnsi"/>
          <w:b/>
          <w:bCs/>
        </w:rPr>
        <w:t xml:space="preserve">. </w:t>
      </w:r>
      <w:r w:rsidRPr="008172C2">
        <w:rPr>
          <w:rFonts w:cstheme="minorHAnsi"/>
        </w:rPr>
        <w:t>Se realizó una aproximación cualitativa para la producción del discurso, la diseminación y prueba de los hallazgos siguió una estrategia multifocal. El proyecto se inició en curso 21-22 y está en fase de implementación.</w:t>
      </w:r>
      <w:r w:rsidR="00FD38BD">
        <w:rPr>
          <w:rFonts w:cstheme="minorHAnsi"/>
          <w:b/>
          <w:bCs/>
        </w:rPr>
        <w:t xml:space="preserve"> </w:t>
      </w:r>
      <w:r w:rsidRPr="008172C2">
        <w:rPr>
          <w:rFonts w:cstheme="minorHAnsi"/>
        </w:rPr>
        <w:t xml:space="preserve">Se desarrollaron dos grupos focales con los docentes que, de manera ininterrumpida durante más de tres años, presentaban niveles de satisfacción por parte del alumnado altos (&gt;9 pts.). Su producción fue sintetizada en un entregable. </w:t>
      </w:r>
    </w:p>
    <w:p w14:paraId="7F349FF4" w14:textId="4455A6F7" w:rsidR="00EC01FF" w:rsidRPr="00FD38BD" w:rsidRDefault="00EC01FF" w:rsidP="008172C2">
      <w:pPr>
        <w:spacing w:after="120" w:line="240" w:lineRule="auto"/>
        <w:jc w:val="both"/>
        <w:rPr>
          <w:rFonts w:cstheme="minorHAnsi"/>
          <w:b/>
          <w:bCs/>
        </w:rPr>
      </w:pPr>
      <w:r w:rsidRPr="008172C2">
        <w:rPr>
          <w:rFonts w:cstheme="minorHAnsi"/>
        </w:rPr>
        <w:t>La diseminación de la información se hizo en dos niveles: de manera general se realizó una presentación al claustro de los hallazgos producidos por parte de los docentes participantes de los grupos de discusión y un envío general a todos los docentes al inicio de los cuatrimestres. De manera más específica, a través de un proceso de acompañamiento personalizado, con aquellos docentes que recibían una puntuación menor o igual a la media de la Facultad (8.6 pts.</w:t>
      </w:r>
    </w:p>
    <w:p w14:paraId="0AB4A1F6" w14:textId="77777777" w:rsidR="00FD38BD" w:rsidRDefault="00EC01FF" w:rsidP="008172C2">
      <w:pPr>
        <w:spacing w:after="120" w:line="240" w:lineRule="auto"/>
        <w:jc w:val="both"/>
        <w:rPr>
          <w:rFonts w:cstheme="minorHAnsi"/>
          <w:b/>
        </w:rPr>
      </w:pPr>
      <w:r w:rsidRPr="00FD38BD">
        <w:rPr>
          <w:rFonts w:cstheme="minorHAnsi"/>
          <w:b/>
          <w:bCs/>
        </w:rPr>
        <w:t>Resultados</w:t>
      </w:r>
      <w:r w:rsidR="00FD38BD">
        <w:rPr>
          <w:rFonts w:cstheme="minorHAnsi"/>
          <w:b/>
          <w:bCs/>
        </w:rPr>
        <w:t xml:space="preserve">. </w:t>
      </w:r>
      <w:r w:rsidRPr="008172C2">
        <w:rPr>
          <w:rFonts w:cstheme="minorHAnsi"/>
        </w:rPr>
        <w:t>El grupo focal identificó tres conceptos fundamentales sobre las que asentar la didáctica en línea: coherencia, trazabilidad y conectividad. Así como elementos clave que permiten una articulación estratégica adaptada a la asignatura y al estilo y competencias del PDI.</w:t>
      </w:r>
      <w:r w:rsidR="00FD38BD">
        <w:rPr>
          <w:rFonts w:cstheme="minorHAnsi"/>
        </w:rPr>
        <w:t xml:space="preserve"> </w:t>
      </w:r>
      <w:r w:rsidRPr="008172C2">
        <w:rPr>
          <w:rFonts w:cstheme="minorHAnsi"/>
        </w:rPr>
        <w:t xml:space="preserve">La implementación del proyecto “Superar las pantallas” se desarrolla desde el curso 2022-2023 y ha posibilitado un crecimiento de la media de la Facultad de casi un punto porcentual pasando a tener una media de 9.4 pts. En el curso actual, 2023-2024, se sigue implementando dicho acompañamiento basado en la experiencia. </w:t>
      </w:r>
    </w:p>
    <w:p w14:paraId="1E4382F1" w14:textId="4842F97C" w:rsidR="00EC01FF" w:rsidRPr="00FD38BD" w:rsidRDefault="00EC01FF" w:rsidP="008172C2">
      <w:pPr>
        <w:spacing w:after="120" w:line="240" w:lineRule="auto"/>
        <w:jc w:val="both"/>
        <w:rPr>
          <w:rFonts w:cstheme="minorHAnsi"/>
          <w:b/>
        </w:rPr>
      </w:pPr>
      <w:r w:rsidRPr="00FD38BD">
        <w:rPr>
          <w:rFonts w:cstheme="minorHAnsi"/>
          <w:b/>
          <w:bCs/>
        </w:rPr>
        <w:t>Discusión</w:t>
      </w:r>
      <w:r w:rsidR="00FD38BD">
        <w:rPr>
          <w:rFonts w:cstheme="minorHAnsi"/>
          <w:b/>
          <w:bCs/>
        </w:rPr>
        <w:t xml:space="preserve">. </w:t>
      </w:r>
      <w:r w:rsidRPr="008172C2">
        <w:rPr>
          <w:rFonts w:cstheme="minorHAnsi"/>
        </w:rPr>
        <w:t xml:space="preserve">Se debate sobre la consistencia de los hallazgos, el proceso de acompañamiento y otros retos y oportunidades para el aprendizaje en línea del Trabajo Social. </w:t>
      </w:r>
    </w:p>
    <w:p w14:paraId="1F03270D" w14:textId="77777777" w:rsidR="00EC01FF" w:rsidRPr="008172C2" w:rsidRDefault="00EC01FF" w:rsidP="008172C2">
      <w:pPr>
        <w:spacing w:after="120" w:line="240" w:lineRule="auto"/>
        <w:jc w:val="both"/>
        <w:rPr>
          <w:rFonts w:cstheme="minorHAnsi"/>
        </w:rPr>
      </w:pPr>
      <w:r w:rsidRPr="008172C2">
        <w:rPr>
          <w:rFonts w:cstheme="minorHAnsi"/>
          <w:b/>
          <w:bCs/>
        </w:rPr>
        <w:t>Palabras clave</w:t>
      </w:r>
      <w:r w:rsidRPr="008172C2">
        <w:rPr>
          <w:rFonts w:cstheme="minorHAnsi"/>
        </w:rPr>
        <w:t xml:space="preserve">: Docencia en Línea, Transformación digital de la didáctica del Trabajo Social, Acompañamiento.  </w:t>
      </w:r>
    </w:p>
    <w:p w14:paraId="7DF73FB2" w14:textId="4C69F4F8" w:rsidR="00AB1E3B" w:rsidRPr="008172C2" w:rsidRDefault="00AB1E3B" w:rsidP="008172C2">
      <w:pPr>
        <w:spacing w:after="120" w:line="240" w:lineRule="auto"/>
        <w:jc w:val="both"/>
        <w:rPr>
          <w:rFonts w:cs="Helvetica"/>
          <w:color w:val="FF0000"/>
        </w:rPr>
      </w:pPr>
    </w:p>
    <w:p w14:paraId="5863B6E6" w14:textId="77777777" w:rsidR="00AB1E3B" w:rsidRPr="008172C2" w:rsidRDefault="00AB1E3B" w:rsidP="00FD38BD">
      <w:pPr>
        <w:shd w:val="clear" w:color="auto" w:fill="CCFFCC"/>
        <w:spacing w:after="120" w:line="240" w:lineRule="auto"/>
        <w:jc w:val="both"/>
        <w:rPr>
          <w:rFonts w:eastAsia="Times New Roman" w:cstheme="minorHAnsi"/>
          <w:b/>
          <w:bCs/>
        </w:rPr>
      </w:pPr>
      <w:r w:rsidRPr="008172C2">
        <w:rPr>
          <w:rFonts w:cstheme="minorHAnsi"/>
          <w:b/>
        </w:rPr>
        <w:t>Título: Transformación Educativa en la era digital: El Rol clave de las redes sociales en la formación de Trabajo Social.</w:t>
      </w:r>
    </w:p>
    <w:p w14:paraId="62DCFF3C" w14:textId="13855648" w:rsidR="00AB1E3B" w:rsidRPr="008172C2" w:rsidRDefault="00AB1E3B"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4E29D8F3" w14:textId="77777777" w:rsidR="00FD38BD" w:rsidRDefault="00AB1E3B" w:rsidP="008172C2">
      <w:pPr>
        <w:pStyle w:val="Prrafodelista"/>
        <w:numPr>
          <w:ilvl w:val="0"/>
          <w:numId w:val="46"/>
        </w:numPr>
        <w:shd w:val="clear" w:color="auto" w:fill="FFFFFF"/>
        <w:spacing w:after="120" w:line="240" w:lineRule="auto"/>
        <w:jc w:val="both"/>
        <w:rPr>
          <w:rFonts w:cstheme="minorHAnsi"/>
        </w:rPr>
      </w:pPr>
      <w:r w:rsidRPr="00FD38BD">
        <w:rPr>
          <w:rFonts w:cstheme="minorHAnsi"/>
        </w:rPr>
        <w:t xml:space="preserve">Gabriela Estefanía Vásquez-Peña Becaria y Doctoranda de la Universidad de Granada Rubén Gregorio Pérez-García Personal Docente e Investigador de la Universidad </w:t>
      </w:r>
    </w:p>
    <w:p w14:paraId="2F70BC52" w14:textId="77777777" w:rsidR="00FD38BD" w:rsidRDefault="00AB1E3B" w:rsidP="008172C2">
      <w:pPr>
        <w:pStyle w:val="Prrafodelista"/>
        <w:numPr>
          <w:ilvl w:val="0"/>
          <w:numId w:val="46"/>
        </w:numPr>
        <w:shd w:val="clear" w:color="auto" w:fill="FFFFFF"/>
        <w:spacing w:after="120" w:line="240" w:lineRule="auto"/>
        <w:jc w:val="both"/>
        <w:rPr>
          <w:rFonts w:cstheme="minorHAnsi"/>
        </w:rPr>
      </w:pPr>
      <w:r w:rsidRPr="00FD38BD">
        <w:rPr>
          <w:rFonts w:cstheme="minorHAnsi"/>
        </w:rPr>
        <w:t xml:space="preserve">Juan López-Morales Personal Docente e Investigador </w:t>
      </w:r>
    </w:p>
    <w:p w14:paraId="1A1FF4C9" w14:textId="5369FE7E" w:rsidR="00AB1E3B" w:rsidRPr="00FD38BD" w:rsidRDefault="00AB1E3B" w:rsidP="008172C2">
      <w:pPr>
        <w:pStyle w:val="Prrafodelista"/>
        <w:numPr>
          <w:ilvl w:val="0"/>
          <w:numId w:val="46"/>
        </w:numPr>
        <w:shd w:val="clear" w:color="auto" w:fill="FFFFFF"/>
        <w:spacing w:after="120" w:line="240" w:lineRule="auto"/>
        <w:jc w:val="both"/>
        <w:rPr>
          <w:rFonts w:cstheme="minorHAnsi"/>
        </w:rPr>
      </w:pPr>
      <w:r w:rsidRPr="00FD38BD">
        <w:rPr>
          <w:rFonts w:cstheme="minorHAnsi"/>
        </w:rPr>
        <w:t xml:space="preserve">Sara </w:t>
      </w:r>
      <w:proofErr w:type="spellStart"/>
      <w:r w:rsidRPr="00FD38BD">
        <w:rPr>
          <w:rFonts w:cstheme="minorHAnsi"/>
        </w:rPr>
        <w:t>Antler</w:t>
      </w:r>
      <w:proofErr w:type="spellEnd"/>
      <w:r w:rsidRPr="00FD38BD">
        <w:rPr>
          <w:rFonts w:cstheme="minorHAnsi"/>
        </w:rPr>
        <w:t xml:space="preserve">-Ortiz Técnica de </w:t>
      </w:r>
      <w:proofErr w:type="spellStart"/>
      <w:r w:rsidRPr="00FD38BD">
        <w:rPr>
          <w:rFonts w:cstheme="minorHAnsi"/>
        </w:rPr>
        <w:t>Epd</w:t>
      </w:r>
      <w:proofErr w:type="spellEnd"/>
      <w:r w:rsidRPr="00FD38BD">
        <w:rPr>
          <w:rFonts w:cstheme="minorHAnsi"/>
        </w:rPr>
        <w:t xml:space="preserve"> en </w:t>
      </w:r>
      <w:proofErr w:type="spellStart"/>
      <w:r w:rsidRPr="00FD38BD">
        <w:rPr>
          <w:rFonts w:cstheme="minorHAnsi"/>
        </w:rPr>
        <w:t>Farmamundi</w:t>
      </w:r>
      <w:proofErr w:type="spellEnd"/>
      <w:r w:rsidRPr="00FD38BD">
        <w:rPr>
          <w:rFonts w:cstheme="minorHAnsi"/>
        </w:rPr>
        <w:t xml:space="preserve"> Andalucía </w:t>
      </w:r>
    </w:p>
    <w:p w14:paraId="56FE91D8" w14:textId="24550BBB" w:rsidR="00AB1E3B" w:rsidRPr="008172C2" w:rsidRDefault="00AB1E3B" w:rsidP="008172C2">
      <w:pPr>
        <w:spacing w:after="120" w:line="240" w:lineRule="auto"/>
        <w:jc w:val="both"/>
        <w:rPr>
          <w:rFonts w:cstheme="minorHAnsi"/>
          <w:b/>
        </w:rPr>
      </w:pPr>
      <w:r w:rsidRPr="008172C2">
        <w:rPr>
          <w:rFonts w:cstheme="minorHAnsi"/>
          <w:b/>
        </w:rPr>
        <w:t>Resumen</w:t>
      </w:r>
    </w:p>
    <w:p w14:paraId="1F4153AF" w14:textId="4DBB6697" w:rsidR="00AB1E3B" w:rsidRPr="00FD38BD" w:rsidRDefault="00AB1E3B" w:rsidP="008172C2">
      <w:pPr>
        <w:shd w:val="clear" w:color="auto" w:fill="FFFFFF"/>
        <w:spacing w:after="120" w:line="240" w:lineRule="auto"/>
        <w:jc w:val="both"/>
        <w:rPr>
          <w:rFonts w:cstheme="minorHAnsi"/>
          <w:b/>
        </w:rPr>
      </w:pPr>
      <w:r w:rsidRPr="00FD38BD">
        <w:rPr>
          <w:rFonts w:cstheme="minorHAnsi"/>
          <w:b/>
        </w:rPr>
        <w:lastRenderedPageBreak/>
        <w:t>Introducción</w:t>
      </w:r>
      <w:r w:rsidR="00FD38BD">
        <w:rPr>
          <w:rFonts w:cstheme="minorHAnsi"/>
          <w:b/>
        </w:rPr>
        <w:t xml:space="preserve">. </w:t>
      </w:r>
      <w:r w:rsidRPr="008172C2">
        <w:rPr>
          <w:rFonts w:cstheme="minorHAnsi"/>
        </w:rPr>
        <w:t>En la era contemporánea, la integración de los avances tecnológicos es crucial debido a su profundo impacto en nuestras interacciones sociales y formas de comunicación (Halliwell, 2020). Las Tecnologías de la Información y la Comunicación (TIC) han democratizado el acceso a la información, transformando los procesos educativos (</w:t>
      </w:r>
      <w:proofErr w:type="spellStart"/>
      <w:r w:rsidRPr="008172C2">
        <w:rPr>
          <w:rFonts w:cstheme="minorHAnsi"/>
        </w:rPr>
        <w:t>LópezNoguero</w:t>
      </w:r>
      <w:proofErr w:type="spellEnd"/>
      <w:r w:rsidRPr="008172C2">
        <w:rPr>
          <w:rFonts w:cstheme="minorHAnsi"/>
        </w:rPr>
        <w:t xml:space="preserve"> y Cobos, 2016; Martínez y Acosta, 2011). En este contexto digital, el uso de herramientas tecnológicas influye significativamente en nuestras conductas, especialmente entre los estudiantes universitarios (Morón et al., 2017; Noguera, 2015; Paredes et al., 2020). El incremento en el uso de redes sociales ha generado cambios generacionales en los movimientos activistas, desempeñando un papel crucial en este proceso (Gómez-</w:t>
      </w:r>
      <w:proofErr w:type="spellStart"/>
      <w:r w:rsidRPr="008172C2">
        <w:rPr>
          <w:rFonts w:cstheme="minorHAnsi"/>
        </w:rPr>
        <w:t>Aguila</w:t>
      </w:r>
      <w:proofErr w:type="spellEnd"/>
      <w:r w:rsidRPr="008172C2">
        <w:rPr>
          <w:rFonts w:cstheme="minorHAnsi"/>
        </w:rPr>
        <w:t xml:space="preserve"> y Roses-Campos, 2012; Salas-Blas et al., 2022). Este estudio se adentra en el contexto de transformación en la educación superior, específicamente en Trabajo Social, impulsada por el aumento en el uso de redes sociales y acentuada por la pandemia de la COVID-19. Su objetivo es proporcionar una visión general del impacto de las redes sociales en los estudiantes y su formación, explorando su uso medio, aplicabilidad y sus riesgos desde una perspectiva de género. </w:t>
      </w:r>
    </w:p>
    <w:p w14:paraId="7278F6CE" w14:textId="42DE7CB3" w:rsidR="00AB1E3B" w:rsidRPr="00FD38BD" w:rsidRDefault="00AB1E3B" w:rsidP="008172C2">
      <w:pPr>
        <w:shd w:val="clear" w:color="auto" w:fill="FFFFFF"/>
        <w:spacing w:after="120" w:line="240" w:lineRule="auto"/>
        <w:jc w:val="both"/>
        <w:rPr>
          <w:rFonts w:cstheme="minorHAnsi"/>
          <w:b/>
        </w:rPr>
      </w:pPr>
      <w:r w:rsidRPr="00FD38BD">
        <w:rPr>
          <w:rFonts w:cstheme="minorHAnsi"/>
          <w:b/>
        </w:rPr>
        <w:t>Metodología</w:t>
      </w:r>
      <w:r w:rsidR="00FD38BD">
        <w:rPr>
          <w:rFonts w:cstheme="minorHAnsi"/>
          <w:b/>
        </w:rPr>
        <w:t xml:space="preserve">. </w:t>
      </w:r>
      <w:r w:rsidRPr="008172C2">
        <w:rPr>
          <w:rFonts w:cstheme="minorHAnsi"/>
        </w:rPr>
        <w:t xml:space="preserve">Se realizó una revisión sistemática y un análisis bibliométrico siguiendo las directrices de PRISMA 2020. Se administró un cuestionario ad hoc a estudiantes de Trabajo Social, empleando Google </w:t>
      </w:r>
      <w:proofErr w:type="spellStart"/>
      <w:r w:rsidRPr="008172C2">
        <w:rPr>
          <w:rFonts w:cstheme="minorHAnsi"/>
        </w:rPr>
        <w:t>Forms</w:t>
      </w:r>
      <w:proofErr w:type="spellEnd"/>
      <w:r w:rsidRPr="008172C2">
        <w:rPr>
          <w:rFonts w:cstheme="minorHAnsi"/>
        </w:rPr>
        <w:t xml:space="preserve">. Para el análisis bibliométrico se utilizó </w:t>
      </w:r>
      <w:proofErr w:type="spellStart"/>
      <w:r w:rsidRPr="008172C2">
        <w:rPr>
          <w:rFonts w:cstheme="minorHAnsi"/>
        </w:rPr>
        <w:t>VOSviewer</w:t>
      </w:r>
      <w:proofErr w:type="spellEnd"/>
      <w:r w:rsidRPr="008172C2">
        <w:rPr>
          <w:rFonts w:cstheme="minorHAnsi"/>
        </w:rPr>
        <w:t xml:space="preserve">. </w:t>
      </w:r>
    </w:p>
    <w:p w14:paraId="321D6382" w14:textId="643D8C98" w:rsidR="00AB1E3B" w:rsidRPr="00FD38BD" w:rsidRDefault="00AB1E3B" w:rsidP="008172C2">
      <w:pPr>
        <w:shd w:val="clear" w:color="auto" w:fill="FFFFFF"/>
        <w:spacing w:after="120" w:line="240" w:lineRule="auto"/>
        <w:jc w:val="both"/>
        <w:rPr>
          <w:rFonts w:cstheme="minorHAnsi"/>
          <w:b/>
        </w:rPr>
      </w:pPr>
      <w:r w:rsidRPr="00FD38BD">
        <w:rPr>
          <w:rFonts w:cstheme="minorHAnsi"/>
          <w:b/>
        </w:rPr>
        <w:t>Resultados</w:t>
      </w:r>
      <w:r w:rsidR="00FD38BD">
        <w:rPr>
          <w:rFonts w:cstheme="minorHAnsi"/>
          <w:b/>
        </w:rPr>
        <w:t xml:space="preserve">. </w:t>
      </w:r>
      <w:r w:rsidRPr="008172C2">
        <w:rPr>
          <w:rFonts w:cstheme="minorHAnsi"/>
        </w:rPr>
        <w:t xml:space="preserve">El uso medio de Instagram fue de 76 minutos, siendo la red social más utilizada por la gran mayoría de los encuestados, seguida de </w:t>
      </w:r>
      <w:proofErr w:type="spellStart"/>
      <w:r w:rsidRPr="008172C2">
        <w:rPr>
          <w:rFonts w:cstheme="minorHAnsi"/>
        </w:rPr>
        <w:t>Whatsapp</w:t>
      </w:r>
      <w:proofErr w:type="spellEnd"/>
      <w:r w:rsidRPr="008172C2">
        <w:rPr>
          <w:rFonts w:cstheme="minorHAnsi"/>
        </w:rPr>
        <w:t xml:space="preserve"> y </w:t>
      </w:r>
      <w:proofErr w:type="spellStart"/>
      <w:r w:rsidRPr="008172C2">
        <w:rPr>
          <w:rFonts w:cstheme="minorHAnsi"/>
        </w:rPr>
        <w:t>TikTok</w:t>
      </w:r>
      <w:proofErr w:type="spellEnd"/>
      <w:r w:rsidRPr="008172C2">
        <w:rPr>
          <w:rFonts w:cstheme="minorHAnsi"/>
        </w:rPr>
        <w:t xml:space="preserve">. Aunque </w:t>
      </w:r>
      <w:proofErr w:type="spellStart"/>
      <w:r w:rsidRPr="008172C2">
        <w:rPr>
          <w:rFonts w:cstheme="minorHAnsi"/>
        </w:rPr>
        <w:t>TikTok</w:t>
      </w:r>
      <w:proofErr w:type="spellEnd"/>
      <w:r w:rsidRPr="008172C2">
        <w:rPr>
          <w:rFonts w:cstheme="minorHAnsi"/>
        </w:rPr>
        <w:t xml:space="preserve"> tuvo un uso medio superior de 110 minutos, fue la menos utilizada. Los resultados indican que las redes sociales no solo se utilizan para interacciones simples, sino también para promover colaboración, discusión, activismo y reflexión. Se observó un importante uso de Instagram y </w:t>
      </w:r>
      <w:proofErr w:type="spellStart"/>
      <w:r w:rsidRPr="008172C2">
        <w:rPr>
          <w:rFonts w:cstheme="minorHAnsi"/>
        </w:rPr>
        <w:t>Whatsapp</w:t>
      </w:r>
      <w:proofErr w:type="spellEnd"/>
      <w:r w:rsidRPr="008172C2">
        <w:rPr>
          <w:rFonts w:cstheme="minorHAnsi"/>
        </w:rPr>
        <w:t xml:space="preserve"> con fines activistas por parte del estudiantado de Trabajo Social. Discusión Las redes sociales pueden ser una herramienta de doble filo, perpetuando formas de violencia política y </w:t>
      </w:r>
      <w:proofErr w:type="spellStart"/>
      <w:r w:rsidRPr="008172C2">
        <w:rPr>
          <w:rFonts w:cstheme="minorHAnsi"/>
        </w:rPr>
        <w:t>ciberviolencia</w:t>
      </w:r>
      <w:proofErr w:type="spellEnd"/>
      <w:r w:rsidRPr="008172C2">
        <w:rPr>
          <w:rFonts w:cstheme="minorHAnsi"/>
        </w:rPr>
        <w:t xml:space="preserve"> contra mujeres y niñas, pero también ofrecen oportunidades para la movilización activista (Almenar, 2021; </w:t>
      </w:r>
      <w:proofErr w:type="spellStart"/>
      <w:r w:rsidRPr="008172C2">
        <w:rPr>
          <w:rFonts w:cstheme="minorHAnsi"/>
        </w:rPr>
        <w:t>Wahlström</w:t>
      </w:r>
      <w:proofErr w:type="spellEnd"/>
      <w:r w:rsidRPr="008172C2">
        <w:rPr>
          <w:rFonts w:cstheme="minorHAnsi"/>
        </w:rPr>
        <w:t xml:space="preserve"> y </w:t>
      </w:r>
      <w:proofErr w:type="spellStart"/>
      <w:r w:rsidRPr="008172C2">
        <w:rPr>
          <w:rFonts w:cstheme="minorHAnsi"/>
        </w:rPr>
        <w:t>Törnberg</w:t>
      </w:r>
      <w:proofErr w:type="spellEnd"/>
      <w:r w:rsidRPr="008172C2">
        <w:rPr>
          <w:rFonts w:cstheme="minorHAnsi"/>
        </w:rPr>
        <w:t xml:space="preserve">, 2019; Earl et al., 2022; </w:t>
      </w:r>
      <w:proofErr w:type="spellStart"/>
      <w:r w:rsidRPr="008172C2">
        <w:rPr>
          <w:rFonts w:cstheme="minorHAnsi"/>
        </w:rPr>
        <w:t>Sinpeng</w:t>
      </w:r>
      <w:proofErr w:type="spellEnd"/>
      <w:r w:rsidRPr="008172C2">
        <w:rPr>
          <w:rFonts w:cstheme="minorHAnsi"/>
        </w:rPr>
        <w:t xml:space="preserve">, 2021). A pesar de que </w:t>
      </w:r>
      <w:proofErr w:type="spellStart"/>
      <w:r w:rsidRPr="008172C2">
        <w:rPr>
          <w:rFonts w:cstheme="minorHAnsi"/>
        </w:rPr>
        <w:t>TikTok</w:t>
      </w:r>
      <w:proofErr w:type="spellEnd"/>
      <w:r w:rsidRPr="008172C2">
        <w:rPr>
          <w:rFonts w:cstheme="minorHAnsi"/>
        </w:rPr>
        <w:t xml:space="preserve"> fue menos popular, los usuarios mostraron un uso significativo de la plataforma. Sin embargo, </w:t>
      </w:r>
      <w:proofErr w:type="spellStart"/>
      <w:r w:rsidRPr="008172C2">
        <w:rPr>
          <w:rFonts w:cstheme="minorHAnsi"/>
        </w:rPr>
        <w:t>Whatsapp</w:t>
      </w:r>
      <w:proofErr w:type="spellEnd"/>
      <w:r w:rsidRPr="008172C2">
        <w:rPr>
          <w:rFonts w:cstheme="minorHAnsi"/>
        </w:rPr>
        <w:t xml:space="preserve"> e Instagram se perfilan como potenciales herramientas para el activismo en el estudiantado de Trabajo Social. </w:t>
      </w:r>
    </w:p>
    <w:p w14:paraId="18541309" w14:textId="77777777" w:rsidR="00FD38BD" w:rsidRDefault="00AB1E3B" w:rsidP="008172C2">
      <w:pPr>
        <w:shd w:val="clear" w:color="auto" w:fill="FFFFFF"/>
        <w:spacing w:after="120" w:line="240" w:lineRule="auto"/>
        <w:jc w:val="both"/>
        <w:rPr>
          <w:rFonts w:cstheme="minorHAnsi"/>
          <w:b/>
        </w:rPr>
      </w:pPr>
      <w:r w:rsidRPr="00FD38BD">
        <w:rPr>
          <w:rFonts w:cstheme="minorHAnsi"/>
          <w:b/>
        </w:rPr>
        <w:t>Conclusiones</w:t>
      </w:r>
      <w:r w:rsidR="00FD38BD">
        <w:rPr>
          <w:rFonts w:cstheme="minorHAnsi"/>
          <w:b/>
        </w:rPr>
        <w:t xml:space="preserve">. </w:t>
      </w:r>
      <w:r w:rsidRPr="008172C2">
        <w:rPr>
          <w:rFonts w:cstheme="minorHAnsi"/>
        </w:rPr>
        <w:t xml:space="preserve">La formación en entornos digitales es crucial para preparar a los estudiantes y futuros profesionales de Trabajo Social para los desafíos de una sociedad cada vez más interconectada. El uso estratégico de las redes sociales en el plan de estudios puede optimizar la preparación de los estudiantes y fortalecer su contribución al campo en la era digital. Las habilidades digitales adquiridas durante la formación están redefiniendo la práctica del Trabajo Social, convirtiéndose en competencias clave para la comunicación efectiva y la creación de intervenciones relevantes. </w:t>
      </w:r>
    </w:p>
    <w:p w14:paraId="6CFBB002" w14:textId="3994D185" w:rsidR="00AB1E3B" w:rsidRPr="008172C2" w:rsidRDefault="00AB1E3B" w:rsidP="008172C2">
      <w:pPr>
        <w:shd w:val="clear" w:color="auto" w:fill="FFFFFF"/>
        <w:spacing w:after="120" w:line="240" w:lineRule="auto"/>
        <w:jc w:val="both"/>
        <w:rPr>
          <w:rFonts w:cstheme="minorHAnsi"/>
          <w:b/>
        </w:rPr>
      </w:pPr>
      <w:r w:rsidRPr="008172C2">
        <w:rPr>
          <w:rFonts w:cstheme="minorHAnsi"/>
        </w:rPr>
        <w:t xml:space="preserve">En resumen, el estudio destaca el papel transformador de las redes sociales en la educación y práctica profesional en Trabajo Social. </w:t>
      </w:r>
    </w:p>
    <w:p w14:paraId="0E9C37D6" w14:textId="77777777" w:rsidR="00AB1E3B" w:rsidRPr="008172C2" w:rsidRDefault="00AB1E3B" w:rsidP="008172C2">
      <w:pPr>
        <w:shd w:val="clear" w:color="auto" w:fill="FFFFFF"/>
        <w:spacing w:after="120" w:line="240" w:lineRule="auto"/>
        <w:jc w:val="both"/>
        <w:rPr>
          <w:rFonts w:eastAsia="Times New Roman" w:cstheme="minorHAnsi"/>
          <w:b/>
          <w:iCs/>
          <w:color w:val="FF0000"/>
          <w:lang w:eastAsia="es-ES"/>
        </w:rPr>
      </w:pPr>
      <w:r w:rsidRPr="008172C2">
        <w:rPr>
          <w:rFonts w:cstheme="minorHAnsi"/>
          <w:b/>
        </w:rPr>
        <w:t>Palabras clave</w:t>
      </w:r>
      <w:r w:rsidRPr="008172C2">
        <w:rPr>
          <w:rFonts w:cstheme="minorHAnsi"/>
        </w:rPr>
        <w:t>: Uso responsable; Ciberactivismo; Trabajo Social; Violencia.</w:t>
      </w:r>
    </w:p>
    <w:p w14:paraId="4F27795C" w14:textId="77777777" w:rsidR="00AB1E3B" w:rsidRPr="008172C2" w:rsidRDefault="00AB1E3B" w:rsidP="008172C2">
      <w:pPr>
        <w:spacing w:after="120" w:line="240" w:lineRule="auto"/>
        <w:jc w:val="both"/>
        <w:rPr>
          <w:rFonts w:cs="Helvetica"/>
          <w:color w:val="FF0000"/>
        </w:rPr>
      </w:pPr>
    </w:p>
    <w:p w14:paraId="37607E2D" w14:textId="77777777" w:rsidR="00AB1E3B" w:rsidRPr="008172C2" w:rsidRDefault="00AB1E3B" w:rsidP="00FD38BD">
      <w:pPr>
        <w:shd w:val="clear" w:color="auto" w:fill="CCFFCC"/>
        <w:spacing w:after="120" w:line="240" w:lineRule="auto"/>
        <w:jc w:val="both"/>
        <w:textAlignment w:val="baseline"/>
        <w:rPr>
          <w:rFonts w:eastAsia="Times New Roman" w:cstheme="minorHAnsi"/>
          <w:b/>
          <w:bCs/>
          <w:color w:val="000000"/>
          <w:bdr w:val="none" w:sz="0" w:space="0" w:color="auto" w:frame="1"/>
        </w:rPr>
      </w:pPr>
      <w:r w:rsidRPr="008172C2">
        <w:rPr>
          <w:rFonts w:eastAsia="Times New Roman" w:cstheme="minorHAnsi"/>
          <w:b/>
          <w:bCs/>
          <w:color w:val="000000"/>
          <w:bdr w:val="none" w:sz="0" w:space="0" w:color="auto" w:frame="1"/>
        </w:rPr>
        <w:t>Título: Desafíos en la Era de la Inteligencia Artificial: Prácticas Innovadoras para la Formación en Trabajo Social.</w:t>
      </w:r>
    </w:p>
    <w:p w14:paraId="5D1247E1" w14:textId="5EB2197F" w:rsidR="00AB1E3B" w:rsidRPr="008172C2" w:rsidRDefault="00AB1E3B"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64269C9C" w14:textId="77777777" w:rsidR="00FD38BD" w:rsidRDefault="00AB1E3B" w:rsidP="00FD38BD">
      <w:pPr>
        <w:pStyle w:val="Prrafodelista"/>
        <w:numPr>
          <w:ilvl w:val="0"/>
          <w:numId w:val="46"/>
        </w:numPr>
        <w:spacing w:after="120" w:line="240" w:lineRule="auto"/>
        <w:jc w:val="both"/>
        <w:rPr>
          <w:rFonts w:eastAsia="Times New Roman" w:cstheme="minorHAnsi"/>
          <w:color w:val="000000"/>
        </w:rPr>
      </w:pPr>
      <w:r w:rsidRPr="00FD38BD">
        <w:rPr>
          <w:rFonts w:eastAsia="Times New Roman" w:cstheme="minorHAnsi"/>
          <w:bCs/>
          <w:color w:val="000000"/>
        </w:rPr>
        <w:t>Dra. M. Elena Cuartero Castañer</w:t>
      </w:r>
      <w:r w:rsidRPr="00FD38BD">
        <w:rPr>
          <w:rFonts w:eastAsia="Times New Roman" w:cstheme="minorHAnsi"/>
          <w:color w:val="000000"/>
        </w:rPr>
        <w:t xml:space="preserve">, profesora permanente laboral del departamento de Filosofía y Trabajo Social de la </w:t>
      </w:r>
      <w:proofErr w:type="spellStart"/>
      <w:r w:rsidRPr="00FD38BD">
        <w:rPr>
          <w:rFonts w:eastAsia="Times New Roman" w:cstheme="minorHAnsi"/>
          <w:i/>
          <w:iCs/>
          <w:color w:val="000000"/>
        </w:rPr>
        <w:t>Universitat</w:t>
      </w:r>
      <w:proofErr w:type="spellEnd"/>
      <w:r w:rsidRPr="00FD38BD">
        <w:rPr>
          <w:rFonts w:eastAsia="Times New Roman" w:cstheme="minorHAnsi"/>
          <w:i/>
          <w:iCs/>
          <w:color w:val="000000"/>
        </w:rPr>
        <w:t xml:space="preserve"> de les Illes Balears</w:t>
      </w:r>
      <w:r w:rsidRPr="00FD38BD">
        <w:rPr>
          <w:rFonts w:eastAsia="Times New Roman" w:cstheme="minorHAnsi"/>
          <w:color w:val="000000"/>
        </w:rPr>
        <w:t xml:space="preserve">. </w:t>
      </w:r>
    </w:p>
    <w:p w14:paraId="3AFA61AB" w14:textId="77777777" w:rsidR="00FD38BD" w:rsidRDefault="00AB1E3B" w:rsidP="00FD38BD">
      <w:pPr>
        <w:pStyle w:val="Prrafodelista"/>
        <w:numPr>
          <w:ilvl w:val="0"/>
          <w:numId w:val="46"/>
        </w:numPr>
        <w:spacing w:after="120" w:line="240" w:lineRule="auto"/>
        <w:jc w:val="both"/>
        <w:rPr>
          <w:rFonts w:eastAsia="Times New Roman" w:cstheme="minorHAnsi"/>
          <w:color w:val="000000"/>
        </w:rPr>
      </w:pPr>
      <w:r w:rsidRPr="00FD38BD">
        <w:rPr>
          <w:rFonts w:eastAsia="Times New Roman" w:cstheme="minorHAnsi"/>
          <w:bCs/>
          <w:color w:val="000000"/>
        </w:rPr>
        <w:t>Dr. Joan Albert Riera Adrover</w:t>
      </w:r>
      <w:r w:rsidRPr="00FD38BD">
        <w:rPr>
          <w:rFonts w:eastAsia="Times New Roman" w:cstheme="minorHAnsi"/>
          <w:color w:val="000000"/>
        </w:rPr>
        <w:t xml:space="preserve">, profesor permanente laboral del departamento de Filosofía y Trabajo Social de la </w:t>
      </w:r>
      <w:proofErr w:type="spellStart"/>
      <w:r w:rsidRPr="00FD38BD">
        <w:rPr>
          <w:rFonts w:eastAsia="Times New Roman" w:cstheme="minorHAnsi"/>
          <w:i/>
          <w:iCs/>
          <w:color w:val="000000"/>
        </w:rPr>
        <w:t>Universitat</w:t>
      </w:r>
      <w:proofErr w:type="spellEnd"/>
      <w:r w:rsidRPr="00FD38BD">
        <w:rPr>
          <w:rFonts w:eastAsia="Times New Roman" w:cstheme="minorHAnsi"/>
          <w:i/>
          <w:iCs/>
          <w:color w:val="000000"/>
        </w:rPr>
        <w:t xml:space="preserve"> de les Illes Balears</w:t>
      </w:r>
      <w:r w:rsidRPr="00FD38BD">
        <w:rPr>
          <w:rFonts w:eastAsia="Times New Roman" w:cstheme="minorHAnsi"/>
          <w:color w:val="000000"/>
        </w:rPr>
        <w:t>.</w:t>
      </w:r>
    </w:p>
    <w:p w14:paraId="7D60080C" w14:textId="77777777" w:rsidR="00FD38BD" w:rsidRDefault="00AB1E3B" w:rsidP="00FD38BD">
      <w:pPr>
        <w:pStyle w:val="Prrafodelista"/>
        <w:numPr>
          <w:ilvl w:val="0"/>
          <w:numId w:val="46"/>
        </w:numPr>
        <w:spacing w:after="120" w:line="240" w:lineRule="auto"/>
        <w:jc w:val="both"/>
        <w:rPr>
          <w:rFonts w:eastAsia="Times New Roman" w:cstheme="minorHAnsi"/>
          <w:color w:val="000000"/>
        </w:rPr>
      </w:pPr>
      <w:r w:rsidRPr="00FD38BD">
        <w:rPr>
          <w:rFonts w:eastAsia="Times New Roman" w:cstheme="minorHAnsi"/>
          <w:bCs/>
          <w:color w:val="000000"/>
        </w:rPr>
        <w:t>Dra. Ana Josefa Cañas Lerma</w:t>
      </w:r>
      <w:r w:rsidRPr="00FD38BD">
        <w:rPr>
          <w:rFonts w:eastAsia="Times New Roman" w:cstheme="minorHAnsi"/>
          <w:color w:val="000000"/>
        </w:rPr>
        <w:t xml:space="preserve">, profesora contratada doctora interina del departamento de Filosofía y Trabajo Social de la </w:t>
      </w:r>
      <w:proofErr w:type="spellStart"/>
      <w:r w:rsidRPr="00FD38BD">
        <w:rPr>
          <w:rFonts w:eastAsia="Times New Roman" w:cstheme="minorHAnsi"/>
          <w:i/>
          <w:iCs/>
          <w:color w:val="000000"/>
        </w:rPr>
        <w:t>Universitat</w:t>
      </w:r>
      <w:proofErr w:type="spellEnd"/>
      <w:r w:rsidRPr="00FD38BD">
        <w:rPr>
          <w:rFonts w:eastAsia="Times New Roman" w:cstheme="minorHAnsi"/>
          <w:i/>
          <w:iCs/>
          <w:color w:val="000000"/>
        </w:rPr>
        <w:t xml:space="preserve"> de les Illes Balears</w:t>
      </w:r>
      <w:r w:rsidRPr="00FD38BD">
        <w:rPr>
          <w:rFonts w:eastAsia="Times New Roman" w:cstheme="minorHAnsi"/>
          <w:color w:val="000000"/>
        </w:rPr>
        <w:t>.</w:t>
      </w:r>
    </w:p>
    <w:p w14:paraId="56B0FA94" w14:textId="77777777" w:rsidR="00FD38BD" w:rsidRDefault="00AB1E3B" w:rsidP="00FD38BD">
      <w:pPr>
        <w:pStyle w:val="Prrafodelista"/>
        <w:numPr>
          <w:ilvl w:val="0"/>
          <w:numId w:val="46"/>
        </w:numPr>
        <w:spacing w:after="120" w:line="240" w:lineRule="auto"/>
        <w:jc w:val="both"/>
        <w:rPr>
          <w:rFonts w:eastAsia="Times New Roman" w:cstheme="minorHAnsi"/>
          <w:color w:val="000000"/>
        </w:rPr>
      </w:pPr>
      <w:r w:rsidRPr="00FD38BD">
        <w:rPr>
          <w:rFonts w:eastAsia="Times New Roman" w:cstheme="minorHAnsi"/>
          <w:bCs/>
          <w:color w:val="000000"/>
        </w:rPr>
        <w:lastRenderedPageBreak/>
        <w:t>Prof. Vera Méndez</w:t>
      </w:r>
      <w:r w:rsidRPr="00FD38BD">
        <w:rPr>
          <w:rFonts w:eastAsia="Times New Roman" w:cstheme="minorHAnsi"/>
          <w:color w:val="000000"/>
        </w:rPr>
        <w:t xml:space="preserve">, profesora contratada predoctoral del departamento de Filosofía y Trabajo Social de la </w:t>
      </w:r>
      <w:proofErr w:type="spellStart"/>
      <w:r w:rsidRPr="00FD38BD">
        <w:rPr>
          <w:rFonts w:eastAsia="Times New Roman" w:cstheme="minorHAnsi"/>
          <w:i/>
          <w:iCs/>
          <w:color w:val="000000"/>
        </w:rPr>
        <w:t>Universitat</w:t>
      </w:r>
      <w:proofErr w:type="spellEnd"/>
      <w:r w:rsidRPr="00FD38BD">
        <w:rPr>
          <w:rFonts w:eastAsia="Times New Roman" w:cstheme="minorHAnsi"/>
          <w:i/>
          <w:iCs/>
          <w:color w:val="000000"/>
        </w:rPr>
        <w:t xml:space="preserve"> de les Illes Balears</w:t>
      </w:r>
      <w:r w:rsidRPr="00FD38BD">
        <w:rPr>
          <w:rFonts w:eastAsia="Times New Roman" w:cstheme="minorHAnsi"/>
          <w:color w:val="000000"/>
        </w:rPr>
        <w:t>.</w:t>
      </w:r>
    </w:p>
    <w:p w14:paraId="0636721E" w14:textId="489E54DE" w:rsidR="00AB1E3B" w:rsidRPr="00943A64" w:rsidRDefault="00AB1E3B" w:rsidP="00943A64">
      <w:pPr>
        <w:pStyle w:val="Prrafodelista"/>
        <w:numPr>
          <w:ilvl w:val="0"/>
          <w:numId w:val="46"/>
        </w:numPr>
        <w:spacing w:after="120" w:line="240" w:lineRule="auto"/>
        <w:jc w:val="both"/>
        <w:rPr>
          <w:rFonts w:eastAsia="Times New Roman" w:cstheme="minorHAnsi"/>
          <w:color w:val="000000"/>
        </w:rPr>
      </w:pPr>
      <w:r w:rsidRPr="00FD38BD">
        <w:rPr>
          <w:rFonts w:eastAsia="Times New Roman" w:cstheme="minorHAnsi"/>
          <w:bCs/>
          <w:color w:val="000000"/>
        </w:rPr>
        <w:t xml:space="preserve">Dra. Tatiana Casado de </w:t>
      </w:r>
      <w:proofErr w:type="spellStart"/>
      <w:r w:rsidRPr="00FD38BD">
        <w:rPr>
          <w:rFonts w:eastAsia="Times New Roman" w:cstheme="minorHAnsi"/>
          <w:bCs/>
          <w:color w:val="000000"/>
        </w:rPr>
        <w:t>Staritzky</w:t>
      </w:r>
      <w:proofErr w:type="spellEnd"/>
      <w:r w:rsidRPr="00FD38BD">
        <w:rPr>
          <w:rFonts w:eastAsia="Times New Roman" w:cstheme="minorHAnsi"/>
          <w:color w:val="000000"/>
        </w:rPr>
        <w:t xml:space="preserve">, profesora permanente laboral del departamento de Filosofía y Trabajo Social de la </w:t>
      </w:r>
      <w:proofErr w:type="spellStart"/>
      <w:r w:rsidRPr="00FD38BD">
        <w:rPr>
          <w:rFonts w:eastAsia="Times New Roman" w:cstheme="minorHAnsi"/>
          <w:i/>
          <w:iCs/>
          <w:color w:val="000000"/>
        </w:rPr>
        <w:t>Universitat</w:t>
      </w:r>
      <w:proofErr w:type="spellEnd"/>
      <w:r w:rsidRPr="00FD38BD">
        <w:rPr>
          <w:rFonts w:eastAsia="Times New Roman" w:cstheme="minorHAnsi"/>
          <w:i/>
          <w:iCs/>
          <w:color w:val="000000"/>
        </w:rPr>
        <w:t xml:space="preserve"> de les Illes Balears.</w:t>
      </w:r>
      <w:r w:rsidRPr="00FD38BD">
        <w:rPr>
          <w:rFonts w:eastAsia="Times New Roman" w:cstheme="minorHAnsi"/>
          <w:color w:val="000000"/>
        </w:rPr>
        <w:t xml:space="preserve"> </w:t>
      </w:r>
    </w:p>
    <w:p w14:paraId="71C494F4" w14:textId="77777777" w:rsidR="00AB1E3B" w:rsidRPr="008172C2" w:rsidRDefault="00AB1E3B" w:rsidP="008172C2">
      <w:pPr>
        <w:shd w:val="clear" w:color="auto" w:fill="FFFFFF"/>
        <w:spacing w:after="120" w:line="240" w:lineRule="auto"/>
        <w:jc w:val="both"/>
        <w:textAlignment w:val="baseline"/>
        <w:rPr>
          <w:rFonts w:eastAsia="Times New Roman" w:cstheme="minorHAnsi"/>
          <w:b/>
          <w:bCs/>
          <w:color w:val="000000"/>
        </w:rPr>
      </w:pPr>
      <w:r w:rsidRPr="008172C2">
        <w:rPr>
          <w:rFonts w:eastAsia="Times New Roman" w:cstheme="minorHAnsi"/>
          <w:b/>
          <w:bCs/>
          <w:color w:val="000000"/>
        </w:rPr>
        <w:t>Resumen</w:t>
      </w:r>
    </w:p>
    <w:p w14:paraId="370B4126" w14:textId="45166FD5" w:rsidR="00AB1E3B" w:rsidRPr="008172C2" w:rsidRDefault="00AB1E3B" w:rsidP="008172C2">
      <w:pPr>
        <w:spacing w:after="120" w:line="240" w:lineRule="auto"/>
        <w:jc w:val="both"/>
        <w:rPr>
          <w:rFonts w:cstheme="minorHAnsi"/>
          <w:color w:val="000000"/>
          <w:shd w:val="clear" w:color="auto" w:fill="FFFFFF"/>
        </w:rPr>
      </w:pPr>
      <w:r w:rsidRPr="008172C2">
        <w:rPr>
          <w:rFonts w:cstheme="minorHAnsi"/>
          <w:b/>
          <w:bCs/>
          <w:color w:val="000000"/>
          <w:shd w:val="clear" w:color="auto" w:fill="FFFFFF"/>
        </w:rPr>
        <w:t>Introducción</w:t>
      </w:r>
      <w:r w:rsidR="00943A64">
        <w:rPr>
          <w:rFonts w:cstheme="minorHAnsi"/>
          <w:color w:val="000000"/>
          <w:shd w:val="clear" w:color="auto" w:fill="FFFFFF"/>
        </w:rPr>
        <w:t xml:space="preserve">. </w:t>
      </w:r>
      <w:r w:rsidRPr="008172C2">
        <w:rPr>
          <w:rFonts w:cstheme="minorHAnsi"/>
        </w:rPr>
        <w:t xml:space="preserve">Nos encontramos inmersos en una era de avances tecnológicos y rápidos desarrollos en inteligencia artificial (IA), donde la propagación constante de herramientas gratuitas como Chat GTP está desafiando significativamente a las docentes universitarias de trabajo social. En este contexto, la velocidad de los desarrollos tecnológicos ha superado los debates políticos y la legislación destinada a regularlos. Como resultado, las profesoras se enfrentan a nuevas preguntas sobre la eficacia de los métodos tradicionales de evaluación. Las docentes están siendo testigos de las implicaciones del uso de la IA en el trabajo de sus estudiantes, desde posibles problemas de autoría y plagio hasta la falta de reflexión personal u originalidad. Esta situación plantea interrogantes sobre la idoneidad de los enfoques de evaluación convencionales. </w:t>
      </w:r>
    </w:p>
    <w:p w14:paraId="36D5B96F" w14:textId="2BE12644" w:rsidR="00AB1E3B" w:rsidRPr="00943A64" w:rsidRDefault="00AB1E3B" w:rsidP="008172C2">
      <w:pPr>
        <w:spacing w:after="120" w:line="240" w:lineRule="auto"/>
        <w:jc w:val="both"/>
        <w:rPr>
          <w:rFonts w:cstheme="minorHAnsi"/>
          <w:color w:val="000000"/>
          <w:shd w:val="clear" w:color="auto" w:fill="FFFFFF"/>
        </w:rPr>
      </w:pPr>
      <w:r w:rsidRPr="008172C2">
        <w:rPr>
          <w:rFonts w:cstheme="minorHAnsi"/>
          <w:b/>
          <w:bCs/>
          <w:color w:val="000000"/>
          <w:shd w:val="clear" w:color="auto" w:fill="FFFFFF"/>
        </w:rPr>
        <w:t>Metodología/desarrollo</w:t>
      </w:r>
      <w:r w:rsidR="00943A64">
        <w:rPr>
          <w:rFonts w:cstheme="minorHAnsi"/>
          <w:color w:val="000000"/>
          <w:shd w:val="clear" w:color="auto" w:fill="FFFFFF"/>
        </w:rPr>
        <w:t xml:space="preserve">. </w:t>
      </w:r>
      <w:r w:rsidRPr="008172C2">
        <w:rPr>
          <w:rFonts w:cstheme="minorHAnsi"/>
        </w:rPr>
        <w:t xml:space="preserve">Se presenta el resultado de una práctica realizada en el aula de las asignaturas de tercer curso "Trabajo Social con Redes y Sistemas Amplios” de la </w:t>
      </w:r>
      <w:proofErr w:type="spellStart"/>
      <w:r w:rsidRPr="008172C2">
        <w:rPr>
          <w:rFonts w:cstheme="minorHAnsi"/>
          <w:i/>
          <w:iCs/>
        </w:rPr>
        <w:t>Universitat</w:t>
      </w:r>
      <w:proofErr w:type="spellEnd"/>
      <w:r w:rsidRPr="008172C2">
        <w:rPr>
          <w:rFonts w:cstheme="minorHAnsi"/>
          <w:i/>
          <w:iCs/>
        </w:rPr>
        <w:t xml:space="preserve"> de les Illes Balears</w:t>
      </w:r>
      <w:r w:rsidRPr="008172C2">
        <w:rPr>
          <w:rFonts w:cstheme="minorHAnsi"/>
        </w:rPr>
        <w:t xml:space="preserve">. El objetivo de esta actividad fue analizar la efectividad de la IA en la intervención con personas valorando si ésta ofrece una respuesta asertiva y coherente con la práctica profesional. Un total de 33 estudiantes, completaron un cuestionario </w:t>
      </w:r>
      <w:proofErr w:type="spellStart"/>
      <w:r w:rsidRPr="008172C2">
        <w:rPr>
          <w:rFonts w:cstheme="minorHAnsi"/>
        </w:rPr>
        <w:t>pre-intervención</w:t>
      </w:r>
      <w:proofErr w:type="spellEnd"/>
      <w:r w:rsidRPr="008172C2">
        <w:rPr>
          <w:rFonts w:cstheme="minorHAnsi"/>
        </w:rPr>
        <w:t xml:space="preserve"> en el que se les preguntaba sobre la frecuencia de uso de </w:t>
      </w:r>
      <w:proofErr w:type="spellStart"/>
      <w:r w:rsidRPr="008172C2">
        <w:rPr>
          <w:rFonts w:cstheme="minorHAnsi"/>
        </w:rPr>
        <w:t>IAs</w:t>
      </w:r>
      <w:proofErr w:type="spellEnd"/>
      <w:r w:rsidRPr="008172C2">
        <w:rPr>
          <w:rFonts w:cstheme="minorHAnsi"/>
        </w:rPr>
        <w:t xml:space="preserve">. Posteriormente, se realizó un ejercicio por grupos relacionado con el diseño de una entrevista desde el enfoque del </w:t>
      </w:r>
      <w:proofErr w:type="spellStart"/>
      <w:r w:rsidRPr="008172C2">
        <w:rPr>
          <w:rFonts w:cstheme="minorHAnsi"/>
          <w:i/>
          <w:iCs/>
        </w:rPr>
        <w:t>empowerment</w:t>
      </w:r>
      <w:proofErr w:type="spellEnd"/>
      <w:r w:rsidRPr="008172C2">
        <w:rPr>
          <w:rFonts w:cstheme="minorHAnsi"/>
        </w:rPr>
        <w:t xml:space="preserve"> a partir de un caso planteado. Se les pidió realizar el ejercicio con Chat GTP y analizar los resultados de la IA en relación con aspectos éticos, relacionales y teóricos. Finalmente, se pasó un cuestionario </w:t>
      </w:r>
      <w:proofErr w:type="spellStart"/>
      <w:r w:rsidRPr="008172C2">
        <w:rPr>
          <w:rFonts w:cstheme="minorHAnsi"/>
        </w:rPr>
        <w:t>Post-intervención</w:t>
      </w:r>
      <w:proofErr w:type="spellEnd"/>
      <w:r w:rsidRPr="008172C2">
        <w:rPr>
          <w:rFonts w:cstheme="minorHAnsi"/>
        </w:rPr>
        <w:t xml:space="preserve">. </w:t>
      </w:r>
    </w:p>
    <w:p w14:paraId="328ED5B3" w14:textId="38C5223F" w:rsidR="00AB1E3B" w:rsidRPr="00943A64" w:rsidRDefault="00AB1E3B" w:rsidP="008172C2">
      <w:pPr>
        <w:spacing w:after="120" w:line="240" w:lineRule="auto"/>
        <w:jc w:val="both"/>
        <w:rPr>
          <w:rFonts w:cstheme="minorHAnsi"/>
          <w:b/>
          <w:bCs/>
          <w:color w:val="000000"/>
          <w:shd w:val="clear" w:color="auto" w:fill="FFFFFF"/>
        </w:rPr>
      </w:pPr>
      <w:r w:rsidRPr="008172C2">
        <w:rPr>
          <w:rFonts w:cstheme="minorHAnsi"/>
          <w:b/>
          <w:bCs/>
          <w:color w:val="000000"/>
          <w:shd w:val="clear" w:color="auto" w:fill="FFFFFF"/>
        </w:rPr>
        <w:t>Resultados</w:t>
      </w:r>
      <w:r w:rsidR="00943A64">
        <w:rPr>
          <w:rFonts w:cstheme="minorHAnsi"/>
          <w:b/>
          <w:bCs/>
          <w:color w:val="000000"/>
          <w:shd w:val="clear" w:color="auto" w:fill="FFFFFF"/>
        </w:rPr>
        <w:t xml:space="preserve">. </w:t>
      </w:r>
      <w:r w:rsidRPr="008172C2">
        <w:rPr>
          <w:rFonts w:cstheme="minorHAnsi"/>
        </w:rPr>
        <w:t xml:space="preserve">Los resultados del cuestionario </w:t>
      </w:r>
      <w:proofErr w:type="spellStart"/>
      <w:r w:rsidRPr="008172C2">
        <w:rPr>
          <w:rFonts w:cstheme="minorHAnsi"/>
        </w:rPr>
        <w:t>pre-intervención</w:t>
      </w:r>
      <w:proofErr w:type="spellEnd"/>
      <w:r w:rsidRPr="008172C2">
        <w:rPr>
          <w:rFonts w:cstheme="minorHAnsi"/>
        </w:rPr>
        <w:t xml:space="preserve"> revelaron que la gran mayoría de las estudiantes (87.9%) son usuarios habituales de herramientas de IA, principalmente Chat GTP y herramientas de diseño de imagen. Además, la mayoría de ellas (93.3%) utilizan estas herramientas con fines académicos, destacando su facilidad de uso y los beneficios que aportan, como la búsqueda rápida de respuestas y la mejora en la redacción de textos. Sin embargo, tras el ejercicio grupal, las estudiantes evaluaron los resultados de Chat GTP con una puntuación promedio de 4.68 sobre 10. Identificaron varias deficiencias, incluida la falta de consideración del contexto, aspectos éticos y de empatía, así como la necesidad de profundizar en aspectos relevantes. Aunque reconocieron la utilidad de la IA para generar ideas y creatividad, también señalaron su limitación en el ámbito de las relaciones personales y la importancia de contar con una sólida base teórica para su uso adecuado.</w:t>
      </w:r>
    </w:p>
    <w:p w14:paraId="6B29FEF7" w14:textId="766191B5" w:rsidR="00AB1E3B" w:rsidRPr="00943A64" w:rsidRDefault="00AB1E3B" w:rsidP="008172C2">
      <w:pPr>
        <w:spacing w:after="120" w:line="240" w:lineRule="auto"/>
        <w:jc w:val="both"/>
        <w:rPr>
          <w:rFonts w:cstheme="minorHAnsi"/>
          <w:color w:val="000000"/>
          <w:shd w:val="clear" w:color="auto" w:fill="FFFFFF"/>
        </w:rPr>
      </w:pPr>
      <w:r w:rsidRPr="008172C2">
        <w:rPr>
          <w:rFonts w:cstheme="minorHAnsi"/>
          <w:b/>
          <w:bCs/>
          <w:color w:val="000000"/>
          <w:shd w:val="clear" w:color="auto" w:fill="FFFFFF"/>
        </w:rPr>
        <w:t>Discusión/conclusiones</w:t>
      </w:r>
      <w:r w:rsidR="00943A64">
        <w:rPr>
          <w:rFonts w:cstheme="minorHAnsi"/>
          <w:color w:val="000000"/>
          <w:shd w:val="clear" w:color="auto" w:fill="FFFFFF"/>
        </w:rPr>
        <w:t xml:space="preserve">. </w:t>
      </w:r>
      <w:r w:rsidRPr="008172C2">
        <w:rPr>
          <w:rFonts w:cstheme="minorHAnsi"/>
        </w:rPr>
        <w:t xml:space="preserve">Si bien las herramientas de IA ofrecen numerosas ventajas y posibilidades, su uso indiscriminado o sin un adecuado conocimiento puede tener consecuencias negativas, especialmente en el campo del trabajo social, donde las decisiones pueden afectar directamente a las vidas de las personas. Los resultados de esta práctica subrayan la necesidad de no ignorar el inevitable avance de la IA en la educación, sino de integrarla de manera responsable y ética. Esto implica proporcionar a las estudiantes las habilidades críticas y éticas necesarias para utilizar estas herramientas de manera reflexiva y fundamentada en el conocimiento. </w:t>
      </w:r>
    </w:p>
    <w:p w14:paraId="0F380868" w14:textId="77777777" w:rsidR="00AB1E3B" w:rsidRPr="008172C2" w:rsidRDefault="00AB1E3B" w:rsidP="008172C2">
      <w:pPr>
        <w:shd w:val="clear" w:color="auto" w:fill="FFFFFF"/>
        <w:spacing w:after="120" w:line="240" w:lineRule="auto"/>
        <w:jc w:val="both"/>
        <w:textAlignment w:val="baseline"/>
        <w:rPr>
          <w:rFonts w:eastAsia="Times New Roman" w:cstheme="minorHAnsi"/>
          <w:color w:val="000000"/>
          <w:bdr w:val="none" w:sz="0" w:space="0" w:color="auto" w:frame="1"/>
        </w:rPr>
      </w:pPr>
      <w:r w:rsidRPr="008172C2">
        <w:rPr>
          <w:rFonts w:eastAsia="Times New Roman" w:cstheme="minorHAnsi"/>
          <w:b/>
          <w:bCs/>
          <w:color w:val="000000"/>
          <w:bdr w:val="none" w:sz="0" w:space="0" w:color="auto" w:frame="1"/>
        </w:rPr>
        <w:t>Palabras clave:</w:t>
      </w:r>
      <w:r w:rsidRPr="008172C2">
        <w:rPr>
          <w:rFonts w:eastAsia="Times New Roman" w:cstheme="minorHAnsi"/>
          <w:color w:val="000000"/>
          <w:bdr w:val="none" w:sz="0" w:space="0" w:color="auto" w:frame="1"/>
        </w:rPr>
        <w:t xml:space="preserve"> Inteligencia artificial; Educación: Trabajo social; Relación de ayuda; Desafíos. </w:t>
      </w:r>
    </w:p>
    <w:p w14:paraId="73A7274A" w14:textId="77777777" w:rsidR="00AB1E3B" w:rsidRPr="008172C2" w:rsidRDefault="00AB1E3B" w:rsidP="008172C2">
      <w:pPr>
        <w:spacing w:after="120" w:line="240" w:lineRule="auto"/>
        <w:jc w:val="both"/>
        <w:rPr>
          <w:rFonts w:cs="Times New Roman"/>
        </w:rPr>
      </w:pPr>
    </w:p>
    <w:p w14:paraId="7C10FF30" w14:textId="77777777" w:rsidR="00B34BE1" w:rsidRPr="008172C2" w:rsidRDefault="00B34BE1" w:rsidP="00943A64">
      <w:pPr>
        <w:shd w:val="clear" w:color="auto" w:fill="CCFFCC"/>
        <w:spacing w:after="120" w:line="240" w:lineRule="auto"/>
        <w:jc w:val="both"/>
        <w:rPr>
          <w:rFonts w:cstheme="minorHAnsi"/>
          <w:b/>
        </w:rPr>
      </w:pPr>
      <w:r w:rsidRPr="008172C2">
        <w:rPr>
          <w:rFonts w:cstheme="minorHAnsi"/>
          <w:b/>
        </w:rPr>
        <w:t>Título: Prácticas docentes en trabajo social. el uso del podcast como herramienta pedagógica.</w:t>
      </w:r>
    </w:p>
    <w:p w14:paraId="54D9AF20" w14:textId="067D7213" w:rsidR="00B34BE1" w:rsidRPr="008172C2" w:rsidRDefault="00B34BE1"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6C4CCC91" w14:textId="77777777" w:rsidR="00943A64" w:rsidRDefault="00B34BE1" w:rsidP="008172C2">
      <w:pPr>
        <w:pStyle w:val="Prrafodelista"/>
        <w:numPr>
          <w:ilvl w:val="0"/>
          <w:numId w:val="46"/>
        </w:numPr>
        <w:shd w:val="clear" w:color="auto" w:fill="FFFFFF"/>
        <w:spacing w:after="120" w:line="240" w:lineRule="auto"/>
        <w:jc w:val="both"/>
        <w:rPr>
          <w:rFonts w:cstheme="minorHAnsi"/>
        </w:rPr>
      </w:pPr>
      <w:r w:rsidRPr="00943A64">
        <w:rPr>
          <w:rFonts w:cstheme="minorHAnsi"/>
        </w:rPr>
        <w:t xml:space="preserve">Ana Alcázar-Campos (Universidad de Granada) </w:t>
      </w:r>
    </w:p>
    <w:p w14:paraId="2CCA5106" w14:textId="33FDBD42" w:rsidR="00B34BE1" w:rsidRPr="00943A64" w:rsidRDefault="00B34BE1" w:rsidP="008172C2">
      <w:pPr>
        <w:pStyle w:val="Prrafodelista"/>
        <w:numPr>
          <w:ilvl w:val="0"/>
          <w:numId w:val="46"/>
        </w:numPr>
        <w:shd w:val="clear" w:color="auto" w:fill="FFFFFF"/>
        <w:spacing w:after="120" w:line="240" w:lineRule="auto"/>
        <w:jc w:val="both"/>
        <w:rPr>
          <w:rFonts w:cstheme="minorHAnsi"/>
        </w:rPr>
      </w:pPr>
      <w:r w:rsidRPr="00943A64">
        <w:rPr>
          <w:rFonts w:cstheme="minorHAnsi"/>
        </w:rPr>
        <w:lastRenderedPageBreak/>
        <w:t xml:space="preserve">Marta Fuentes-Herreros (Universidad de Granada) </w:t>
      </w:r>
    </w:p>
    <w:p w14:paraId="6893163D" w14:textId="28526565" w:rsidR="00B34BE1" w:rsidRPr="008172C2" w:rsidRDefault="00B34BE1" w:rsidP="008172C2">
      <w:pPr>
        <w:shd w:val="clear" w:color="auto" w:fill="FFFFFF"/>
        <w:spacing w:after="120" w:line="240" w:lineRule="auto"/>
        <w:jc w:val="both"/>
        <w:rPr>
          <w:rFonts w:cstheme="minorHAnsi"/>
          <w:b/>
        </w:rPr>
      </w:pPr>
      <w:r w:rsidRPr="008172C2">
        <w:rPr>
          <w:rFonts w:cstheme="minorHAnsi"/>
          <w:b/>
        </w:rPr>
        <w:t xml:space="preserve">Resumen </w:t>
      </w:r>
    </w:p>
    <w:p w14:paraId="55BCD809" w14:textId="4BB591FB" w:rsidR="00B34BE1" w:rsidRPr="008172C2" w:rsidRDefault="00B34BE1" w:rsidP="008172C2">
      <w:pPr>
        <w:shd w:val="clear" w:color="auto" w:fill="FFFFFF"/>
        <w:spacing w:after="120" w:line="240" w:lineRule="auto"/>
        <w:jc w:val="both"/>
        <w:rPr>
          <w:rFonts w:cstheme="minorHAnsi"/>
        </w:rPr>
      </w:pPr>
      <w:r w:rsidRPr="008172C2">
        <w:rPr>
          <w:rFonts w:cstheme="minorHAnsi"/>
        </w:rPr>
        <w:t xml:space="preserve">Esta comunicación forma parte del Proyecto de Innovación Docente “Encuentros profesionales digitales. Fortaleciendo las competencias profesionales en Trabajo Social mediante el uso de las metodologías ABP y </w:t>
      </w:r>
      <w:proofErr w:type="spellStart"/>
      <w:r w:rsidRPr="008172C2">
        <w:rPr>
          <w:rFonts w:cstheme="minorHAnsi"/>
        </w:rPr>
        <w:t>Blended</w:t>
      </w:r>
      <w:proofErr w:type="spellEnd"/>
      <w:r w:rsidRPr="008172C2">
        <w:rPr>
          <w:rFonts w:cstheme="minorHAnsi"/>
        </w:rPr>
        <w:t xml:space="preserve"> </w:t>
      </w:r>
      <w:proofErr w:type="spellStart"/>
      <w:r w:rsidRPr="008172C2">
        <w:rPr>
          <w:rFonts w:cstheme="minorHAnsi"/>
        </w:rPr>
        <w:t>Learning</w:t>
      </w:r>
      <w:proofErr w:type="spellEnd"/>
      <w:r w:rsidRPr="008172C2">
        <w:rPr>
          <w:rFonts w:cstheme="minorHAnsi"/>
        </w:rPr>
        <w:t xml:space="preserve">” y documenta la experiencia de implementación de dicho proyecto en la asignatura “Perspectiva de Género aplicada a la Práctica del Trabajo Social” del Grado de Trabajo Social de la Universidad de Granada. En primer lugar y en cuanto al contexto de la asignatura, destacamos su importancia dentro del plan de estudios del Grado de Trabajo Social, así como su enfoque en la aplicación de la perspectiva de género en la práctica profesional. Es una asignatura optativa que tiene como principal objetivo promover el pensamiento crítico en el alumnado de Trabajo Social, buscando que sean capaces de integrar la perspectiva de género en el análisis, compresión y transformación de las desigualdades sociales. Todo ello mediante una metodología que incluye debates en clase, análisis de casos prácticos, lecturas críticas, análisis de Políticas de Igualdad y Bienestar Social, entre otras técnicas pedagógicas. Lo que se pretende es que el alumnado, en un futuro, pueda tomar decisiones que permitan desarrollar su profesión como agentes clave en la promoción de la igualdad y el cambio social. En segundo lugar, abordamos el proyecto de innovación docente y la metodología propuesta, que es el aprendizaje híbrido. Esta metodología implica la incorporación de las tecnologías de la información y comunicación (TIC) a la enseñanza tradicional. Este proyecto nos ha permitido integrar el aprendizaje híbrido en la asignatura y ha mejorado la experiencia de aprendizaje de los y las estudiantes, contribuyendo a que los futuros y futuras profesionales adquieran las competencias necesarias para hacer frente a los desafíos sociales que se les presenten. El aprendizaje híbrido se ha llevado a cabo mediante la presentación de un ejemplo concreto desarrollado en clase, que consistía en la escucha de un podcast donde una trabajadora social teatraliza un caso práctico que debía ser resuelto por el alumnado. El estudiantado debía optar por una de dos posibles soluciones planteadas en el podcast. En clase, además de realizar esta actividad, se discutieron las reflexiones que surgieron en torno a la intervención que deberían llevar a cabo las trabajadoras sociales desde una perspectiva del Trabajo Social Feminista. Para concluir, nos gustaría destacar cómo el caso práctico, presentado en forma de podcast, ha permitido a los y las estudiantes aplicar los conceptos teóricos aprendidos en la asignatura a situaciones concretas de la práctica profesional del trabajo social, algo que en muchas ocasiones les resulta complicado. De igual forma podemos afirmar que la acogida de esta nueva actividad fue muy buena por parte de las y los estudiantes, quienes realizaron reflexiones sobre los aprendizajes obtenidos y nos invitaron a seguir proponiendo y diseñando actividades de este tipo. </w:t>
      </w:r>
    </w:p>
    <w:p w14:paraId="48B8C722" w14:textId="77777777" w:rsidR="00B34BE1" w:rsidRPr="008172C2" w:rsidRDefault="00B34BE1" w:rsidP="008172C2">
      <w:pPr>
        <w:shd w:val="clear" w:color="auto" w:fill="FFFFFF"/>
        <w:spacing w:after="120" w:line="240" w:lineRule="auto"/>
        <w:jc w:val="both"/>
        <w:rPr>
          <w:rFonts w:eastAsia="Times New Roman" w:cstheme="minorHAnsi"/>
          <w:b/>
          <w:iCs/>
          <w:color w:val="FF0000"/>
          <w:lang w:eastAsia="es-ES"/>
        </w:rPr>
      </w:pPr>
      <w:r w:rsidRPr="008172C2">
        <w:rPr>
          <w:rFonts w:cstheme="minorHAnsi"/>
          <w:b/>
        </w:rPr>
        <w:t>Palabras clave:</w:t>
      </w:r>
      <w:r w:rsidRPr="008172C2">
        <w:rPr>
          <w:rFonts w:cstheme="minorHAnsi"/>
        </w:rPr>
        <w:t xml:space="preserve"> podcast, perspectivas feministas, aprendizaje híbrido, trabajo social feminista</w:t>
      </w:r>
    </w:p>
    <w:p w14:paraId="31079F0F" w14:textId="77777777" w:rsidR="00B34BE1" w:rsidRPr="008172C2" w:rsidRDefault="00B34BE1" w:rsidP="008172C2">
      <w:pPr>
        <w:shd w:val="clear" w:color="auto" w:fill="FFFFFF"/>
        <w:spacing w:after="120" w:line="240" w:lineRule="auto"/>
        <w:jc w:val="both"/>
        <w:rPr>
          <w:rFonts w:eastAsia="Times New Roman" w:cstheme="minorHAnsi"/>
          <w:b/>
          <w:iCs/>
          <w:color w:val="FF0000"/>
          <w:lang w:eastAsia="es-ES"/>
        </w:rPr>
      </w:pPr>
    </w:p>
    <w:p w14:paraId="04EF90CD" w14:textId="77777777" w:rsidR="00AB1E3B" w:rsidRPr="008172C2" w:rsidRDefault="00AB1E3B" w:rsidP="00943A64">
      <w:pPr>
        <w:shd w:val="clear" w:color="auto" w:fill="CCFFCC"/>
        <w:spacing w:after="120" w:line="240" w:lineRule="auto"/>
        <w:jc w:val="both"/>
        <w:rPr>
          <w:rFonts w:cstheme="minorHAnsi"/>
        </w:rPr>
      </w:pPr>
      <w:r w:rsidRPr="008172C2">
        <w:rPr>
          <w:rFonts w:eastAsia="Times New Roman" w:cstheme="minorHAnsi"/>
          <w:b/>
          <w:iCs/>
          <w:lang w:eastAsia="es-ES"/>
        </w:rPr>
        <w:t>Título:</w:t>
      </w:r>
      <w:r w:rsidRPr="008172C2">
        <w:rPr>
          <w:rFonts w:cstheme="minorHAnsi"/>
          <w:b/>
        </w:rPr>
        <w:t xml:space="preserve"> Formación en materia de tecnologías de la información y comunicación en el grado de trabajo social.</w:t>
      </w:r>
    </w:p>
    <w:p w14:paraId="233444A2" w14:textId="5D56C1DF" w:rsidR="00AB1E3B" w:rsidRPr="008172C2" w:rsidRDefault="00AB1E3B"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7A6A0EB7" w14:textId="77777777" w:rsidR="00943A64" w:rsidRDefault="00AB1E3B" w:rsidP="008172C2">
      <w:pPr>
        <w:pStyle w:val="Prrafodelista"/>
        <w:numPr>
          <w:ilvl w:val="0"/>
          <w:numId w:val="46"/>
        </w:numPr>
        <w:shd w:val="clear" w:color="auto" w:fill="FFFFFF"/>
        <w:spacing w:after="120" w:line="240" w:lineRule="auto"/>
        <w:jc w:val="both"/>
        <w:rPr>
          <w:rFonts w:cstheme="minorHAnsi"/>
        </w:rPr>
      </w:pPr>
      <w:r w:rsidRPr="00943A64">
        <w:rPr>
          <w:rFonts w:cstheme="minorHAnsi"/>
        </w:rPr>
        <w:t xml:space="preserve">Clara </w:t>
      </w:r>
      <w:proofErr w:type="spellStart"/>
      <w:r w:rsidRPr="00943A64">
        <w:rPr>
          <w:rFonts w:cstheme="minorHAnsi"/>
        </w:rPr>
        <w:t>Grech</w:t>
      </w:r>
      <w:proofErr w:type="spellEnd"/>
      <w:r w:rsidRPr="00943A64">
        <w:rPr>
          <w:rFonts w:cstheme="minorHAnsi"/>
        </w:rPr>
        <w:t>-Santi</w:t>
      </w:r>
    </w:p>
    <w:p w14:paraId="188A38E0" w14:textId="77777777" w:rsidR="00943A64" w:rsidRDefault="00AB1E3B" w:rsidP="008172C2">
      <w:pPr>
        <w:pStyle w:val="Prrafodelista"/>
        <w:numPr>
          <w:ilvl w:val="0"/>
          <w:numId w:val="46"/>
        </w:numPr>
        <w:shd w:val="clear" w:color="auto" w:fill="FFFFFF"/>
        <w:spacing w:after="120" w:line="240" w:lineRule="auto"/>
        <w:jc w:val="both"/>
        <w:rPr>
          <w:rFonts w:cstheme="minorHAnsi"/>
        </w:rPr>
      </w:pPr>
      <w:r w:rsidRPr="00943A64">
        <w:rPr>
          <w:rFonts w:cstheme="minorHAnsi"/>
        </w:rPr>
        <w:t xml:space="preserve">Paula </w:t>
      </w:r>
      <w:proofErr w:type="spellStart"/>
      <w:r w:rsidRPr="00943A64">
        <w:rPr>
          <w:rFonts w:cstheme="minorHAnsi"/>
        </w:rPr>
        <w:t>Frieir</w:t>
      </w:r>
      <w:r w:rsidR="00943A64">
        <w:rPr>
          <w:rFonts w:cstheme="minorHAnsi"/>
        </w:rPr>
        <w:t>o</w:t>
      </w:r>
      <w:proofErr w:type="spellEnd"/>
    </w:p>
    <w:p w14:paraId="33D725EA" w14:textId="5FD657A6" w:rsidR="00943A64" w:rsidRDefault="00AB1E3B" w:rsidP="008172C2">
      <w:pPr>
        <w:pStyle w:val="Prrafodelista"/>
        <w:numPr>
          <w:ilvl w:val="0"/>
          <w:numId w:val="46"/>
        </w:numPr>
        <w:shd w:val="clear" w:color="auto" w:fill="FFFFFF"/>
        <w:spacing w:after="120" w:line="240" w:lineRule="auto"/>
        <w:jc w:val="both"/>
        <w:rPr>
          <w:rFonts w:cstheme="minorHAnsi"/>
        </w:rPr>
      </w:pPr>
      <w:r w:rsidRPr="00943A64">
        <w:rPr>
          <w:rFonts w:cstheme="minorHAnsi"/>
        </w:rPr>
        <w:t>Rubén González-Rodrígue</w:t>
      </w:r>
      <w:r w:rsidR="00943A64">
        <w:rPr>
          <w:rFonts w:cstheme="minorHAnsi"/>
        </w:rPr>
        <w:t>z</w:t>
      </w:r>
    </w:p>
    <w:p w14:paraId="5D6AD8B1" w14:textId="72785B37" w:rsidR="00AB1E3B" w:rsidRPr="00943A64" w:rsidRDefault="00AB1E3B" w:rsidP="008172C2">
      <w:pPr>
        <w:pStyle w:val="Prrafodelista"/>
        <w:numPr>
          <w:ilvl w:val="0"/>
          <w:numId w:val="46"/>
        </w:numPr>
        <w:shd w:val="clear" w:color="auto" w:fill="FFFFFF"/>
        <w:spacing w:after="120" w:line="240" w:lineRule="auto"/>
        <w:jc w:val="both"/>
        <w:rPr>
          <w:rFonts w:cstheme="minorHAnsi"/>
        </w:rPr>
      </w:pPr>
      <w:r w:rsidRPr="00943A64">
        <w:rPr>
          <w:rFonts w:cstheme="minorHAnsi"/>
        </w:rPr>
        <w:t>Sabela Pérez-Martín</w:t>
      </w:r>
    </w:p>
    <w:p w14:paraId="6707E793" w14:textId="77777777" w:rsidR="00AB1E3B" w:rsidRPr="008172C2" w:rsidRDefault="00AB1E3B" w:rsidP="008172C2">
      <w:pPr>
        <w:shd w:val="clear" w:color="auto" w:fill="FFFFFF"/>
        <w:spacing w:after="120" w:line="240" w:lineRule="auto"/>
        <w:jc w:val="both"/>
        <w:rPr>
          <w:rFonts w:cstheme="minorHAnsi"/>
        </w:rPr>
      </w:pPr>
      <w:r w:rsidRPr="008172C2">
        <w:rPr>
          <w:rFonts w:cstheme="minorHAnsi"/>
          <w:b/>
        </w:rPr>
        <w:t xml:space="preserve">Resumen </w:t>
      </w:r>
    </w:p>
    <w:p w14:paraId="354BD41C" w14:textId="77777777" w:rsidR="00AB1E3B" w:rsidRPr="008172C2" w:rsidRDefault="00AB1E3B" w:rsidP="008172C2">
      <w:pPr>
        <w:spacing w:after="120" w:line="240" w:lineRule="auto"/>
        <w:jc w:val="both"/>
        <w:rPr>
          <w:rFonts w:cstheme="minorHAnsi"/>
        </w:rPr>
      </w:pPr>
      <w:r w:rsidRPr="008172C2">
        <w:rPr>
          <w:rFonts w:cstheme="minorHAnsi"/>
        </w:rPr>
        <w:t xml:space="preserve">La Unión Europea en la Transición Digital Justa en Europa impulsa iniciativas centradas en la formación, además del Plan de Acción de Educación Digital (2021-2027). En este contexto, cada Estado desarrolla programas para fomentar la integración de competencias digitales en la educación. En España, se realiza el Plan Nacional de Competencias Digitales (Agenda Digital 2026). Análogamente, el Trabajo Social no puede desmarcarse de este compromiso, ya que estos planes son cruciales para el acceso a las habilidades digitales, </w:t>
      </w:r>
      <w:r w:rsidRPr="008172C2">
        <w:rPr>
          <w:rFonts w:cstheme="minorHAnsi"/>
        </w:rPr>
        <w:lastRenderedPageBreak/>
        <w:t xml:space="preserve">las cuales contribuyen a la inclusión social y a la reducción de la brecha digital. Los planes pretenden desarrollar un sistema educativo digital de alto rendimiento, accesible y de calidad para adaptarse a la era digital. Por ello el Trabajo Social debe alinearse con estos planes y, utilizando la educación digital como herramienta, promover la inclusión social y la igualdad, poniendo especial énfasis en los colectivos en riesgos de exclusión y la brecha digital. Indudablemente el Trabajo Social debe comprender y aprovechar las Tecnologías de la Información y Comunicación (TIC) para reflexionar sobre los beneficios y barreras. Por este motivo la formación en competencias digitales es esencial para maximizar el potencial de la tecnología en la disciplina y minimizar los obstáculos. En consecuencia, la titulación de Trabajo Social ha de formar a profesionales con suficientes competencias para abordar demandas sociales y digitales. Por tanto, el objetivo de este trabajo se centra en analizar la formación ofertada en materia de TIC en los grados de Trabajo Social en España. Todo ello se ha realizado mediante el análisis de la información y de los programas académicos disponibles en las páginas web de las universidades durante el curso 2023/2024. Como resultado, se ha obtenido que, de los 38 títulos de Trabajo Social, el 35,13% imparten materias relacionadas con las TIC. De ellos, el 15,38% se encuentra en Andalucía, y el 15,38% en Cataluña. El resto, con un 7,69% cada una, se distribuye en Aragón, Canarias, Castilla-La Mancha, Castilla y León, Comunidad Valenciana, Extremadura, Galicia, Navarra y La Rioja. Estos porcentajes plantean interrogantes sobre la adecuación de la formación académica a las demandas del ejercicio profesional. Este hallazgo, al que se añade la distribución geográfica desigual de las universidades, señala una posible disparidad formativa en cuanto a adquisición de competencias tecnológicas. Para dar respuesta a este desafío se ha de reflexionar sobre la necesidad de fomentar un entorno educativo digital de alto rendimiento, en cuanto a infraestructuras tecnológicas y conectividad. Por último, en la formación en Trabajo Social y TIC, resulta imperativo debatir y abordar la privacidad y confidencialidad. La propia International </w:t>
      </w:r>
      <w:proofErr w:type="spellStart"/>
      <w:r w:rsidRPr="008172C2">
        <w:rPr>
          <w:rFonts w:cstheme="minorHAnsi"/>
        </w:rPr>
        <w:t>Federation</w:t>
      </w:r>
      <w:proofErr w:type="spellEnd"/>
      <w:r w:rsidRPr="008172C2">
        <w:rPr>
          <w:rFonts w:cstheme="minorHAnsi"/>
        </w:rPr>
        <w:t xml:space="preserve"> </w:t>
      </w:r>
      <w:proofErr w:type="spellStart"/>
      <w:r w:rsidRPr="008172C2">
        <w:rPr>
          <w:rFonts w:cstheme="minorHAnsi"/>
        </w:rPr>
        <w:t>of</w:t>
      </w:r>
      <w:proofErr w:type="spellEnd"/>
      <w:r w:rsidRPr="008172C2">
        <w:rPr>
          <w:rFonts w:cstheme="minorHAnsi"/>
        </w:rPr>
        <w:t xml:space="preserve"> Social </w:t>
      </w:r>
      <w:proofErr w:type="spellStart"/>
      <w:r w:rsidRPr="008172C2">
        <w:rPr>
          <w:rFonts w:cstheme="minorHAnsi"/>
        </w:rPr>
        <w:t>Workers</w:t>
      </w:r>
      <w:proofErr w:type="spellEnd"/>
      <w:r w:rsidRPr="008172C2">
        <w:rPr>
          <w:rFonts w:cstheme="minorHAnsi"/>
        </w:rPr>
        <w:t xml:space="preserve"> aborda, entre sus principios éticos, el uso de tecnologías, subrayando la responsabilidad de defender estos estándares éticos. Asimismo, se plantea la importancia de lograr un equilibrio entre el aprovechamiento de los recursos digitales y la defensa de los valores de la profesión, adoptando la tecnología de manera responsable y ética. </w:t>
      </w:r>
    </w:p>
    <w:p w14:paraId="72E779E2" w14:textId="7D3E832A" w:rsidR="00AB1E3B" w:rsidRPr="00943A64" w:rsidRDefault="00AB1E3B" w:rsidP="008172C2">
      <w:pPr>
        <w:spacing w:after="120" w:line="240" w:lineRule="auto"/>
        <w:jc w:val="both"/>
        <w:rPr>
          <w:rFonts w:cstheme="minorHAnsi"/>
        </w:rPr>
      </w:pPr>
      <w:r w:rsidRPr="008172C2">
        <w:rPr>
          <w:rFonts w:cstheme="minorHAnsi"/>
          <w:b/>
        </w:rPr>
        <w:t>Palabras clave:</w:t>
      </w:r>
      <w:r w:rsidRPr="008172C2">
        <w:rPr>
          <w:rFonts w:cstheme="minorHAnsi"/>
        </w:rPr>
        <w:t xml:space="preserve"> Trabajo Social; Tecnología; Competencias digitales; Educación Superior.</w:t>
      </w:r>
    </w:p>
    <w:p w14:paraId="157949D6" w14:textId="77777777" w:rsidR="00AB1E3B" w:rsidRPr="008172C2" w:rsidRDefault="00B34BE1" w:rsidP="00943A64">
      <w:pPr>
        <w:shd w:val="clear" w:color="auto" w:fill="CCFFCC"/>
        <w:spacing w:after="120" w:line="240" w:lineRule="auto"/>
        <w:jc w:val="both"/>
        <w:rPr>
          <w:rFonts w:eastAsia="Times New Roman" w:cs="Calibri"/>
          <w:b/>
          <w:lang w:eastAsia="es-ES"/>
        </w:rPr>
      </w:pPr>
      <w:r w:rsidRPr="008172C2">
        <w:rPr>
          <w:rFonts w:cs="Helvetica"/>
          <w:color w:val="FF0000"/>
        </w:rPr>
        <w:br/>
      </w:r>
      <w:r w:rsidR="00AB1E3B" w:rsidRPr="008172C2">
        <w:rPr>
          <w:rFonts w:eastAsia="Times New Roman" w:cstheme="minorHAnsi"/>
          <w:b/>
          <w:lang w:eastAsia="es-ES"/>
        </w:rPr>
        <w:t>Título:</w:t>
      </w:r>
      <w:r w:rsidR="00AB1E3B" w:rsidRPr="008172C2">
        <w:rPr>
          <w:rFonts w:eastAsia="Times New Roman" w:cstheme="minorHAnsi"/>
          <w:lang w:eastAsia="es-ES"/>
        </w:rPr>
        <w:t xml:space="preserve"> </w:t>
      </w:r>
      <w:r w:rsidR="00AB1E3B" w:rsidRPr="008172C2">
        <w:rPr>
          <w:rFonts w:eastAsia="Times New Roman" w:cs="Calibri"/>
          <w:b/>
          <w:lang w:eastAsia="es-ES"/>
        </w:rPr>
        <w:t>Encuentros profesionales digitales. La innovación docente en la formación para el trabajo social.</w:t>
      </w:r>
    </w:p>
    <w:p w14:paraId="7D90B9B2" w14:textId="16A0EF66" w:rsidR="00AB1E3B" w:rsidRPr="008172C2" w:rsidRDefault="00AB1E3B"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3430CA44" w14:textId="4EB176DB" w:rsidR="00AB1E3B" w:rsidRPr="00943A64" w:rsidRDefault="00AB1E3B" w:rsidP="00943A64">
      <w:pPr>
        <w:pStyle w:val="Prrafodelista"/>
        <w:numPr>
          <w:ilvl w:val="0"/>
          <w:numId w:val="46"/>
        </w:numPr>
        <w:spacing w:after="120" w:line="240" w:lineRule="auto"/>
        <w:jc w:val="both"/>
        <w:rPr>
          <w:rFonts w:eastAsia="Times New Roman" w:cstheme="minorHAnsi"/>
          <w:lang w:eastAsia="es-ES"/>
        </w:rPr>
      </w:pPr>
      <w:r w:rsidRPr="00943A64">
        <w:rPr>
          <w:rFonts w:eastAsia="Times New Roman" w:cstheme="minorHAnsi"/>
          <w:lang w:eastAsia="es-ES"/>
        </w:rPr>
        <w:t xml:space="preserve">María Pilar Tudela Vázquez. </w:t>
      </w:r>
      <w:proofErr w:type="spellStart"/>
      <w:r w:rsidRPr="00943A64">
        <w:rPr>
          <w:rFonts w:eastAsia="Times New Roman" w:cstheme="minorHAnsi"/>
          <w:lang w:eastAsia="es-ES"/>
        </w:rPr>
        <w:t>Dto</w:t>
      </w:r>
      <w:proofErr w:type="spellEnd"/>
      <w:r w:rsidRPr="00943A64">
        <w:rPr>
          <w:rFonts w:eastAsia="Times New Roman" w:cstheme="minorHAnsi"/>
          <w:lang w:eastAsia="es-ES"/>
        </w:rPr>
        <w:t xml:space="preserve"> de Trabajo Social y Servicios Sociales Universidad de Granada</w:t>
      </w:r>
      <w:r w:rsidRPr="00943A64">
        <w:rPr>
          <w:rFonts w:eastAsia="Times New Roman" w:cstheme="minorHAnsi"/>
          <w:lang w:eastAsia="es-ES"/>
        </w:rPr>
        <w:br/>
        <w:t>Lorena Valenzuela-Vela. Área de Trabajo Social y Servicios Sociales (Departamento de Derecho del Trabajo y la Seguridad Social) de la Universidad de Cádiz.</w:t>
      </w:r>
    </w:p>
    <w:p w14:paraId="30ADCCEE" w14:textId="77777777" w:rsidR="00943A64" w:rsidRDefault="00943A64" w:rsidP="008172C2">
      <w:pPr>
        <w:spacing w:after="120" w:line="240" w:lineRule="auto"/>
        <w:jc w:val="both"/>
        <w:rPr>
          <w:rFonts w:cstheme="minorHAnsi"/>
          <w:b/>
          <w:bCs/>
        </w:rPr>
      </w:pPr>
    </w:p>
    <w:p w14:paraId="439D2CE8" w14:textId="04E718C4" w:rsidR="00AB1E3B" w:rsidRPr="008172C2" w:rsidRDefault="00AB1E3B" w:rsidP="00943A64">
      <w:pPr>
        <w:shd w:val="clear" w:color="auto" w:fill="CCFFCC"/>
        <w:spacing w:after="120" w:line="240" w:lineRule="auto"/>
        <w:jc w:val="both"/>
        <w:rPr>
          <w:rFonts w:cstheme="minorHAnsi"/>
          <w:b/>
          <w:bCs/>
        </w:rPr>
      </w:pPr>
      <w:r w:rsidRPr="008172C2">
        <w:rPr>
          <w:rFonts w:cstheme="minorHAnsi"/>
          <w:b/>
          <w:bCs/>
        </w:rPr>
        <w:t>Título</w:t>
      </w:r>
      <w:r w:rsidRPr="008172C2">
        <w:rPr>
          <w:rFonts w:cstheme="minorHAnsi"/>
        </w:rPr>
        <w:t>:</w:t>
      </w:r>
      <w:r w:rsidRPr="008172C2">
        <w:rPr>
          <w:rFonts w:cstheme="minorHAnsi"/>
          <w:b/>
          <w:bCs/>
        </w:rPr>
        <w:t xml:space="preserve"> La Integración de Tecnologías de Inteligencia Artificial en la Enseñanza de Investigación Aplicada en Trabajo Social.</w:t>
      </w:r>
    </w:p>
    <w:p w14:paraId="42EBE21C" w14:textId="7B583748" w:rsidR="00AB1E3B" w:rsidRPr="008172C2" w:rsidRDefault="00AB1E3B"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427944FD" w14:textId="77777777" w:rsidR="00943A64" w:rsidRDefault="00AB1E3B" w:rsidP="008172C2">
      <w:pPr>
        <w:pStyle w:val="Prrafodelista"/>
        <w:numPr>
          <w:ilvl w:val="0"/>
          <w:numId w:val="46"/>
        </w:numPr>
        <w:spacing w:after="120" w:line="240" w:lineRule="auto"/>
        <w:jc w:val="both"/>
        <w:rPr>
          <w:rFonts w:cstheme="minorHAnsi"/>
        </w:rPr>
      </w:pPr>
      <w:proofErr w:type="spellStart"/>
      <w:r w:rsidRPr="00943A64">
        <w:rPr>
          <w:rFonts w:cstheme="minorHAnsi"/>
        </w:rPr>
        <w:t>Tereza</w:t>
      </w:r>
      <w:proofErr w:type="spellEnd"/>
      <w:r w:rsidRPr="00943A64">
        <w:rPr>
          <w:rFonts w:cstheme="minorHAnsi"/>
        </w:rPr>
        <w:t xml:space="preserve"> Leal</w:t>
      </w:r>
    </w:p>
    <w:p w14:paraId="4E7EF654" w14:textId="77777777" w:rsidR="00943A64" w:rsidRDefault="00AB1E3B" w:rsidP="008172C2">
      <w:pPr>
        <w:pStyle w:val="Prrafodelista"/>
        <w:numPr>
          <w:ilvl w:val="0"/>
          <w:numId w:val="46"/>
        </w:numPr>
        <w:spacing w:after="120" w:line="240" w:lineRule="auto"/>
        <w:jc w:val="both"/>
        <w:rPr>
          <w:rFonts w:cstheme="minorHAnsi"/>
        </w:rPr>
      </w:pPr>
      <w:r w:rsidRPr="00943A64">
        <w:rPr>
          <w:rFonts w:cstheme="minorHAnsi"/>
        </w:rPr>
        <w:t>Violeta Quiroga</w:t>
      </w:r>
    </w:p>
    <w:p w14:paraId="59AEE49D" w14:textId="77777777" w:rsidR="00943A64" w:rsidRDefault="00AB1E3B" w:rsidP="008172C2">
      <w:pPr>
        <w:pStyle w:val="Prrafodelista"/>
        <w:numPr>
          <w:ilvl w:val="0"/>
          <w:numId w:val="46"/>
        </w:numPr>
        <w:spacing w:after="120" w:line="240" w:lineRule="auto"/>
        <w:jc w:val="both"/>
        <w:rPr>
          <w:rFonts w:cstheme="minorHAnsi"/>
        </w:rPr>
      </w:pPr>
      <w:r w:rsidRPr="00943A64">
        <w:rPr>
          <w:rFonts w:cstheme="minorHAnsi"/>
        </w:rPr>
        <w:t xml:space="preserve">Adela </w:t>
      </w:r>
      <w:proofErr w:type="spellStart"/>
      <w:r w:rsidRPr="00943A64">
        <w:rPr>
          <w:rFonts w:cstheme="minorHAnsi"/>
        </w:rPr>
        <w:t>Boixadós</w:t>
      </w:r>
      <w:proofErr w:type="spellEnd"/>
    </w:p>
    <w:p w14:paraId="395585B6" w14:textId="77777777" w:rsidR="00943A64" w:rsidRDefault="00AB1E3B" w:rsidP="008172C2">
      <w:pPr>
        <w:pStyle w:val="Prrafodelista"/>
        <w:numPr>
          <w:ilvl w:val="0"/>
          <w:numId w:val="46"/>
        </w:numPr>
        <w:spacing w:after="120" w:line="240" w:lineRule="auto"/>
        <w:jc w:val="both"/>
        <w:rPr>
          <w:rFonts w:cstheme="minorHAnsi"/>
        </w:rPr>
      </w:pPr>
      <w:r w:rsidRPr="00943A64">
        <w:rPr>
          <w:rFonts w:cstheme="minorHAnsi"/>
        </w:rPr>
        <w:t>Araceli Muñoz</w:t>
      </w:r>
    </w:p>
    <w:p w14:paraId="38F3FAA8" w14:textId="45662893" w:rsidR="00AB1E3B" w:rsidRPr="00943A64" w:rsidRDefault="00AB1E3B" w:rsidP="008172C2">
      <w:pPr>
        <w:spacing w:after="120" w:line="240" w:lineRule="auto"/>
        <w:jc w:val="both"/>
        <w:rPr>
          <w:rFonts w:cstheme="minorHAnsi"/>
        </w:rPr>
      </w:pPr>
      <w:proofErr w:type="spellStart"/>
      <w:r w:rsidRPr="00943A64">
        <w:rPr>
          <w:rFonts w:cstheme="minorHAnsi"/>
        </w:rPr>
        <w:t>Unitat</w:t>
      </w:r>
      <w:proofErr w:type="spellEnd"/>
      <w:r w:rsidRPr="00943A64">
        <w:rPr>
          <w:rFonts w:cstheme="minorHAnsi"/>
        </w:rPr>
        <w:t xml:space="preserve"> de </w:t>
      </w:r>
      <w:proofErr w:type="spellStart"/>
      <w:r w:rsidRPr="00943A64">
        <w:rPr>
          <w:rFonts w:cstheme="minorHAnsi"/>
        </w:rPr>
        <w:t>Formació</w:t>
      </w:r>
      <w:proofErr w:type="spellEnd"/>
      <w:r w:rsidRPr="00943A64">
        <w:rPr>
          <w:rFonts w:cstheme="minorHAnsi"/>
        </w:rPr>
        <w:t xml:space="preserve"> i Recerca de </w:t>
      </w:r>
      <w:proofErr w:type="spellStart"/>
      <w:r w:rsidRPr="00943A64">
        <w:rPr>
          <w:rFonts w:cstheme="minorHAnsi"/>
        </w:rPr>
        <w:t>Treball</w:t>
      </w:r>
      <w:proofErr w:type="spellEnd"/>
      <w:r w:rsidRPr="00943A64">
        <w:rPr>
          <w:rFonts w:cstheme="minorHAnsi"/>
        </w:rPr>
        <w:t xml:space="preserve"> Social (UFR – Escola de </w:t>
      </w:r>
      <w:proofErr w:type="spellStart"/>
      <w:r w:rsidRPr="00943A64">
        <w:rPr>
          <w:rFonts w:cstheme="minorHAnsi"/>
        </w:rPr>
        <w:t>Treball</w:t>
      </w:r>
      <w:proofErr w:type="spellEnd"/>
      <w:r w:rsidRPr="00943A64">
        <w:rPr>
          <w:rFonts w:cstheme="minorHAnsi"/>
        </w:rPr>
        <w:t xml:space="preserve"> Social). </w:t>
      </w:r>
      <w:proofErr w:type="spellStart"/>
      <w:r w:rsidRPr="00943A64">
        <w:rPr>
          <w:rFonts w:cstheme="minorHAnsi"/>
        </w:rPr>
        <w:t>Universitat</w:t>
      </w:r>
      <w:proofErr w:type="spellEnd"/>
      <w:r w:rsidRPr="00943A64">
        <w:rPr>
          <w:rFonts w:cstheme="minorHAnsi"/>
        </w:rPr>
        <w:t xml:space="preserve"> de Barcelona.</w:t>
      </w:r>
    </w:p>
    <w:p w14:paraId="02E3C219" w14:textId="0AAD7A87" w:rsidR="00AB1E3B" w:rsidRPr="008172C2" w:rsidRDefault="00AB1E3B" w:rsidP="008172C2">
      <w:pPr>
        <w:spacing w:after="120" w:line="240" w:lineRule="auto"/>
        <w:jc w:val="both"/>
        <w:rPr>
          <w:rFonts w:cstheme="minorHAnsi"/>
          <w:b/>
          <w:bCs/>
        </w:rPr>
      </w:pPr>
      <w:r w:rsidRPr="008172C2">
        <w:rPr>
          <w:rFonts w:cstheme="minorHAnsi"/>
          <w:b/>
          <w:bCs/>
        </w:rPr>
        <w:t>Resumen</w:t>
      </w:r>
    </w:p>
    <w:p w14:paraId="0799B835" w14:textId="6A215A32" w:rsidR="00AB1E3B" w:rsidRPr="00943A64" w:rsidRDefault="00AB1E3B" w:rsidP="008172C2">
      <w:pPr>
        <w:spacing w:after="120" w:line="240" w:lineRule="auto"/>
        <w:jc w:val="both"/>
        <w:rPr>
          <w:rFonts w:cstheme="minorHAnsi"/>
          <w:b/>
          <w:bCs/>
        </w:rPr>
      </w:pPr>
      <w:r w:rsidRPr="00943A64">
        <w:rPr>
          <w:rFonts w:cstheme="minorHAnsi"/>
          <w:b/>
          <w:bCs/>
        </w:rPr>
        <w:lastRenderedPageBreak/>
        <w:t>Introducción</w:t>
      </w:r>
      <w:r w:rsidR="00943A64">
        <w:rPr>
          <w:rFonts w:cstheme="minorHAnsi"/>
          <w:b/>
          <w:bCs/>
        </w:rPr>
        <w:t xml:space="preserve">. </w:t>
      </w:r>
      <w:r w:rsidRPr="008172C2">
        <w:rPr>
          <w:rFonts w:cstheme="minorHAnsi"/>
        </w:rPr>
        <w:t>La educación superior contemporánea se encuentra en un intenso debate sobre la pertinencia de integrar la Inteligencia Artificial (IA) en procesos educativos, un desafío en el trabajo social, donde es crucial una reflexión crítica sobre su aplicación práctica y las consecuencias sociales de sus usos.</w:t>
      </w:r>
    </w:p>
    <w:p w14:paraId="406CCDE1" w14:textId="4DF0A0B0" w:rsidR="00AB1E3B" w:rsidRPr="008172C2" w:rsidRDefault="00AB1E3B" w:rsidP="008172C2">
      <w:pPr>
        <w:spacing w:after="120" w:line="240" w:lineRule="auto"/>
        <w:jc w:val="both"/>
        <w:rPr>
          <w:rFonts w:cstheme="minorHAnsi"/>
        </w:rPr>
      </w:pPr>
      <w:r w:rsidRPr="008172C2">
        <w:rPr>
          <w:rFonts w:cstheme="minorHAnsi"/>
        </w:rPr>
        <w:t>Esta comunicación presenta la experiencia de incorporación de tecnologías de IA en la asignatura de Investigación Aplicada de tercer curso del grado de Trabajo Social de la Universidad de Barcelona.</w:t>
      </w:r>
      <w:r w:rsidR="00943A64">
        <w:rPr>
          <w:rFonts w:cstheme="minorHAnsi"/>
        </w:rPr>
        <w:t xml:space="preserve"> </w:t>
      </w:r>
      <w:r w:rsidRPr="008172C2">
        <w:rPr>
          <w:rFonts w:cstheme="minorHAnsi"/>
        </w:rPr>
        <w:t>La incorporación de IA se realizó con un doble propósito: 1) evaluar junto a los estudiantes las posibilidades que la IA ofrece en distintas fases del proceso de investigación, desde la construcción del marco teórico hasta el análisis de datos cualitativos; y 2) reflexionar sobre la efectividad y pertinencia de estas tecnologías en los ámbitos académico y profesional del trabajo social.</w:t>
      </w:r>
    </w:p>
    <w:p w14:paraId="5D52B65B" w14:textId="145C0C7A" w:rsidR="00AB1E3B" w:rsidRPr="00943A64" w:rsidRDefault="00AB1E3B" w:rsidP="008172C2">
      <w:pPr>
        <w:spacing w:after="120" w:line="240" w:lineRule="auto"/>
        <w:jc w:val="both"/>
        <w:rPr>
          <w:rFonts w:cstheme="minorHAnsi"/>
          <w:b/>
          <w:bCs/>
        </w:rPr>
      </w:pPr>
      <w:r w:rsidRPr="00943A64">
        <w:rPr>
          <w:rFonts w:cstheme="minorHAnsi"/>
          <w:b/>
          <w:bCs/>
        </w:rPr>
        <w:t>Metodología</w:t>
      </w:r>
      <w:r w:rsidR="00943A64">
        <w:rPr>
          <w:rFonts w:cstheme="minorHAnsi"/>
          <w:b/>
          <w:bCs/>
        </w:rPr>
        <w:t xml:space="preserve">. </w:t>
      </w:r>
      <w:r w:rsidRPr="008172C2">
        <w:rPr>
          <w:rFonts w:cstheme="minorHAnsi"/>
        </w:rPr>
        <w:t>Inicialmente se aplicó una encuesta a estudiantes de tercer año para evaluar su conocimiento y percepción sobre el uso de herramientas de IA en contextos académicos.</w:t>
      </w:r>
      <w:r w:rsidR="00943A64">
        <w:rPr>
          <w:rFonts w:cstheme="minorHAnsi"/>
        </w:rPr>
        <w:t xml:space="preserve"> </w:t>
      </w:r>
      <w:r w:rsidRPr="008172C2">
        <w:rPr>
          <w:rFonts w:cstheme="minorHAnsi"/>
        </w:rPr>
        <w:t xml:space="preserve">Luego, se llevaron a cabo talleres prácticos con herramientas como Chat GPT, </w:t>
      </w:r>
      <w:proofErr w:type="spellStart"/>
      <w:r w:rsidRPr="008172C2">
        <w:rPr>
          <w:rFonts w:cstheme="minorHAnsi"/>
        </w:rPr>
        <w:t>Bard</w:t>
      </w:r>
      <w:proofErr w:type="spellEnd"/>
      <w:r w:rsidRPr="008172C2">
        <w:rPr>
          <w:rFonts w:cstheme="minorHAnsi"/>
        </w:rPr>
        <w:t xml:space="preserve">, </w:t>
      </w:r>
      <w:proofErr w:type="spellStart"/>
      <w:r w:rsidRPr="008172C2">
        <w:rPr>
          <w:rFonts w:cstheme="minorHAnsi"/>
        </w:rPr>
        <w:t>Perplexity</w:t>
      </w:r>
      <w:proofErr w:type="spellEnd"/>
      <w:r w:rsidRPr="008172C2">
        <w:rPr>
          <w:rFonts w:cstheme="minorHAnsi"/>
        </w:rPr>
        <w:t xml:space="preserve">, y </w:t>
      </w:r>
      <w:proofErr w:type="spellStart"/>
      <w:r w:rsidRPr="008172C2">
        <w:rPr>
          <w:rFonts w:cstheme="minorHAnsi"/>
        </w:rPr>
        <w:t>Consensus</w:t>
      </w:r>
      <w:proofErr w:type="spellEnd"/>
      <w:r w:rsidRPr="008172C2">
        <w:rPr>
          <w:rFonts w:cstheme="minorHAnsi"/>
        </w:rPr>
        <w:t xml:space="preserve"> para experimentar su utilidad en la elaboración de marcos teóricos, y para que los estudiantes desarrollaran habilidades prácticas en su uso.</w:t>
      </w:r>
    </w:p>
    <w:p w14:paraId="772D98D3" w14:textId="6F94AB47" w:rsidR="00AB1E3B" w:rsidRPr="008172C2" w:rsidRDefault="00AB1E3B" w:rsidP="008172C2">
      <w:pPr>
        <w:spacing w:after="120" w:line="240" w:lineRule="auto"/>
        <w:jc w:val="both"/>
        <w:rPr>
          <w:rFonts w:cstheme="minorHAnsi"/>
        </w:rPr>
      </w:pPr>
      <w:r w:rsidRPr="008172C2">
        <w:rPr>
          <w:rFonts w:cstheme="minorHAnsi"/>
        </w:rPr>
        <w:t>En la fase de análisis de datos cualitativos, se utilizó IA para crear narrativas a partir de más de 200 entrevistas en profundidad, explorando así el potencial de la IA para sintetizar y analizar grandes cantidades de datos.</w:t>
      </w:r>
      <w:r w:rsidR="00943A64">
        <w:rPr>
          <w:rFonts w:cstheme="minorHAnsi"/>
        </w:rPr>
        <w:t xml:space="preserve"> </w:t>
      </w:r>
      <w:r w:rsidRPr="008172C2">
        <w:rPr>
          <w:rFonts w:cstheme="minorHAnsi"/>
        </w:rPr>
        <w:t>Estos relatos, generados por IA, fueron evaluados mediante revisión por pares a doble ciego, promoviendo la objetividad y el aprendizaje colaborativo y critico entre los y las estudiantes.</w:t>
      </w:r>
      <w:r w:rsidR="00943A64">
        <w:rPr>
          <w:rFonts w:cstheme="minorHAnsi"/>
        </w:rPr>
        <w:t xml:space="preserve"> </w:t>
      </w:r>
      <w:r w:rsidRPr="008172C2">
        <w:rPr>
          <w:rFonts w:cstheme="minorHAnsi"/>
        </w:rPr>
        <w:t xml:space="preserve">Finalmente, se pidió a los estudiantes reflexionar sobre el uso de la IA y se realizó una encuesta final para medir cambios en la percepción y el aprendizaje. </w:t>
      </w:r>
    </w:p>
    <w:p w14:paraId="3C3D73EE" w14:textId="5FBCAB07" w:rsidR="00AB1E3B" w:rsidRPr="00943A64" w:rsidRDefault="00AB1E3B" w:rsidP="008172C2">
      <w:pPr>
        <w:spacing w:after="120" w:line="240" w:lineRule="auto"/>
        <w:jc w:val="both"/>
        <w:rPr>
          <w:rFonts w:cstheme="minorHAnsi"/>
          <w:b/>
        </w:rPr>
      </w:pPr>
      <w:r w:rsidRPr="00943A64">
        <w:rPr>
          <w:rFonts w:cstheme="minorHAnsi"/>
          <w:b/>
          <w:bCs/>
        </w:rPr>
        <w:t>Resultados y discusión</w:t>
      </w:r>
      <w:r w:rsidR="00943A64">
        <w:rPr>
          <w:rFonts w:cstheme="minorHAnsi"/>
          <w:b/>
          <w:bCs/>
        </w:rPr>
        <w:t xml:space="preserve">. </w:t>
      </w:r>
      <w:r w:rsidRPr="008172C2">
        <w:rPr>
          <w:rFonts w:cstheme="minorHAnsi"/>
        </w:rPr>
        <w:t>Los resultados del estudio subrayan la actitud positiva y el interés de los estudiantes hacia la incorporación de tecnologías de IA, a la vez que destacan los retos y reservas relacionados con su aplicación práctica. Expresaron su gratitud por la oportunidad de experimentar con estas tecnologías en un ambiente seguro y supervisado, valorando la iniciativa de la asignatura de abordar de manera directa y responsable estos desafíos emergentes.</w:t>
      </w:r>
    </w:p>
    <w:p w14:paraId="1C953D71" w14:textId="77777777" w:rsidR="00AB1E3B" w:rsidRPr="008172C2" w:rsidRDefault="00AB1E3B" w:rsidP="008172C2">
      <w:pPr>
        <w:spacing w:after="120" w:line="240" w:lineRule="auto"/>
        <w:jc w:val="both"/>
        <w:rPr>
          <w:rFonts w:cstheme="minorHAnsi"/>
        </w:rPr>
      </w:pPr>
      <w:r w:rsidRPr="008172C2">
        <w:rPr>
          <w:rFonts w:cstheme="minorHAnsi"/>
        </w:rPr>
        <w:t>En relación al proceso de enseñanza-aprendizaje de la asignatura, la integración de tecnologías de IA optimizó los tiempos de investigación, permitió el razonamiento crítico sobre la calidad de las fuentes de información, facilitó la incorporación de artículos científicos internacionales al marco teórico y enriqueció el proceso de construcción narrativa de los relatos.</w:t>
      </w:r>
    </w:p>
    <w:p w14:paraId="523CE697" w14:textId="634EDBBC" w:rsidR="00AB1E3B" w:rsidRPr="00943A64" w:rsidRDefault="00AB1E3B" w:rsidP="008172C2">
      <w:pPr>
        <w:spacing w:after="120" w:line="240" w:lineRule="auto"/>
        <w:jc w:val="both"/>
        <w:rPr>
          <w:rFonts w:cstheme="minorHAnsi"/>
          <w:b/>
          <w:bCs/>
        </w:rPr>
      </w:pPr>
      <w:r w:rsidRPr="00943A64">
        <w:rPr>
          <w:rFonts w:cstheme="minorHAnsi"/>
          <w:b/>
          <w:bCs/>
        </w:rPr>
        <w:t>Conclusiones</w:t>
      </w:r>
      <w:r w:rsidR="00943A64">
        <w:rPr>
          <w:rFonts w:cstheme="minorHAnsi"/>
          <w:b/>
          <w:bCs/>
        </w:rPr>
        <w:t xml:space="preserve">. </w:t>
      </w:r>
      <w:r w:rsidRPr="008172C2">
        <w:rPr>
          <w:rFonts w:cstheme="minorHAnsi"/>
        </w:rPr>
        <w:t>La experiencia directa de uso de herramientas de IA ha sido fundamental para desarrollar una comprensión equilibrada de la IA, reconociendo sus posibilidades y límites dentro de un marco ético y profesional, fomentando una actitud crítica y reflexiva ante su uso. Este enfoque proactivo ante la educación en IA establece un modelo a seguir para otros programas de trabajo social y contribuye a la articulación criteriosa del binomio ciencia/conciencia acorde a los complejos procesos de cambio global que vivimos.</w:t>
      </w:r>
    </w:p>
    <w:p w14:paraId="6051BD78" w14:textId="2C12ABA0" w:rsidR="00AB1E3B" w:rsidRPr="008172C2" w:rsidRDefault="00AB1E3B" w:rsidP="008172C2">
      <w:pPr>
        <w:spacing w:after="120" w:line="240" w:lineRule="auto"/>
        <w:jc w:val="both"/>
        <w:rPr>
          <w:rFonts w:cstheme="minorHAnsi"/>
        </w:rPr>
      </w:pPr>
      <w:r w:rsidRPr="008172C2">
        <w:rPr>
          <w:rFonts w:cstheme="minorHAnsi"/>
          <w:b/>
          <w:bCs/>
        </w:rPr>
        <w:t>Palabras clave:</w:t>
      </w:r>
      <w:r w:rsidR="00943A64">
        <w:rPr>
          <w:rFonts w:cstheme="minorHAnsi"/>
        </w:rPr>
        <w:t xml:space="preserve"> </w:t>
      </w:r>
      <w:r w:rsidRPr="008172C2">
        <w:rPr>
          <w:rFonts w:cstheme="minorHAnsi"/>
        </w:rPr>
        <w:t>Inteligencia Artificial, Educación Superior, Investigación Aplicada, Trabajo Social</w:t>
      </w:r>
    </w:p>
    <w:p w14:paraId="274BC0CE" w14:textId="77777777" w:rsidR="00AB1E3B" w:rsidRPr="008172C2" w:rsidRDefault="00AB1E3B" w:rsidP="008172C2">
      <w:pPr>
        <w:spacing w:after="120" w:line="240" w:lineRule="auto"/>
        <w:jc w:val="both"/>
        <w:rPr>
          <w:rFonts w:cs="Helvetica"/>
          <w:color w:val="FF0000"/>
        </w:rPr>
      </w:pPr>
    </w:p>
    <w:p w14:paraId="3305B596" w14:textId="77777777" w:rsidR="00AB1E3B" w:rsidRPr="008172C2" w:rsidRDefault="00AB1E3B" w:rsidP="00943A64">
      <w:pPr>
        <w:shd w:val="clear" w:color="auto" w:fill="CCFFCC"/>
        <w:spacing w:after="120" w:line="240" w:lineRule="auto"/>
        <w:jc w:val="both"/>
        <w:rPr>
          <w:rFonts w:cstheme="minorHAnsi"/>
          <w:b/>
          <w:bCs/>
        </w:rPr>
      </w:pPr>
      <w:r w:rsidRPr="008172C2">
        <w:rPr>
          <w:rFonts w:eastAsia="Times New Roman" w:cstheme="minorHAnsi"/>
          <w:b/>
          <w:iCs/>
          <w:lang w:eastAsia="es-ES"/>
        </w:rPr>
        <w:t>Título:</w:t>
      </w:r>
      <w:r w:rsidRPr="008172C2">
        <w:rPr>
          <w:rFonts w:cstheme="minorHAnsi"/>
        </w:rPr>
        <w:t xml:space="preserve"> </w:t>
      </w:r>
      <w:proofErr w:type="spellStart"/>
      <w:r w:rsidRPr="008172C2">
        <w:rPr>
          <w:rFonts w:cstheme="minorHAnsi"/>
          <w:b/>
          <w:lang w:val="es-ES_tradnl"/>
        </w:rPr>
        <w:t>NarraLilApp</w:t>
      </w:r>
      <w:proofErr w:type="spellEnd"/>
      <w:r w:rsidRPr="008172C2">
        <w:rPr>
          <w:rFonts w:cstheme="minorHAnsi"/>
          <w:b/>
          <w:lang w:val="es-ES_tradnl"/>
        </w:rPr>
        <w:t>: un proyecto de aprendizaje y reconocimiento de las violencias de género a través del móvil para estudiantes de trabajo social.</w:t>
      </w:r>
    </w:p>
    <w:p w14:paraId="0177A2B4" w14:textId="4E553289" w:rsidR="00AB1E3B" w:rsidRPr="008172C2" w:rsidRDefault="00AB1E3B" w:rsidP="008172C2">
      <w:pPr>
        <w:spacing w:after="120" w:line="240" w:lineRule="auto"/>
        <w:jc w:val="both"/>
        <w:rPr>
          <w:rFonts w:eastAsia="Times New Roman" w:cstheme="minorHAnsi"/>
          <w:b/>
          <w:lang w:eastAsia="es-ES"/>
        </w:rPr>
      </w:pPr>
      <w:r w:rsidRPr="008172C2">
        <w:rPr>
          <w:rFonts w:eastAsia="Times New Roman" w:cstheme="minorHAnsi"/>
          <w:b/>
          <w:lang w:eastAsia="es-ES"/>
        </w:rPr>
        <w:t>Nombre y afiliación de autores/as:</w:t>
      </w:r>
    </w:p>
    <w:p w14:paraId="38571239" w14:textId="77777777" w:rsidR="00943A64" w:rsidRDefault="00AB1E3B" w:rsidP="008172C2">
      <w:pPr>
        <w:pStyle w:val="Prrafodelista"/>
        <w:numPr>
          <w:ilvl w:val="0"/>
          <w:numId w:val="46"/>
        </w:numPr>
        <w:spacing w:after="120" w:line="240" w:lineRule="auto"/>
        <w:jc w:val="both"/>
        <w:rPr>
          <w:rFonts w:cstheme="minorHAnsi"/>
          <w:bCs/>
          <w:lang w:val="es-ES_tradnl"/>
        </w:rPr>
      </w:pPr>
      <w:r w:rsidRPr="00943A64">
        <w:rPr>
          <w:rFonts w:cstheme="minorHAnsi"/>
          <w:bCs/>
          <w:lang w:val="es-ES_tradnl"/>
        </w:rPr>
        <w:t xml:space="preserve">Toni </w:t>
      </w:r>
      <w:proofErr w:type="spellStart"/>
      <w:r w:rsidRPr="00943A64">
        <w:rPr>
          <w:rFonts w:cstheme="minorHAnsi"/>
          <w:bCs/>
          <w:lang w:val="es-ES_tradnl"/>
        </w:rPr>
        <w:t>Sangrà</w:t>
      </w:r>
      <w:proofErr w:type="spellEnd"/>
      <w:r w:rsidRPr="00943A64">
        <w:rPr>
          <w:rFonts w:cstheme="minorHAnsi"/>
          <w:bCs/>
          <w:lang w:val="es-ES_tradnl"/>
        </w:rPr>
        <w:t xml:space="preserve"> </w:t>
      </w:r>
      <w:proofErr w:type="spellStart"/>
      <w:r w:rsidRPr="00943A64">
        <w:rPr>
          <w:rFonts w:cstheme="minorHAnsi"/>
          <w:bCs/>
          <w:lang w:val="es-ES_tradnl"/>
        </w:rPr>
        <w:t>Boladeres</w:t>
      </w:r>
      <w:proofErr w:type="spellEnd"/>
      <w:r w:rsidRPr="00943A64">
        <w:rPr>
          <w:rFonts w:cstheme="minorHAnsi"/>
          <w:bCs/>
          <w:lang w:val="es-ES_tradnl"/>
        </w:rPr>
        <w:t xml:space="preserve"> (</w:t>
      </w:r>
      <w:proofErr w:type="spellStart"/>
      <w:r w:rsidRPr="00943A64">
        <w:rPr>
          <w:rFonts w:cstheme="minorHAnsi"/>
          <w:bCs/>
          <w:lang w:val="es-ES_tradnl"/>
        </w:rPr>
        <w:t>Universitat</w:t>
      </w:r>
      <w:proofErr w:type="spellEnd"/>
      <w:r w:rsidRPr="00943A64">
        <w:rPr>
          <w:rFonts w:cstheme="minorHAnsi"/>
          <w:bCs/>
          <w:lang w:val="es-ES_tradnl"/>
        </w:rPr>
        <w:t xml:space="preserve"> de Barcelona) </w:t>
      </w:r>
    </w:p>
    <w:p w14:paraId="32D5F330" w14:textId="77777777" w:rsidR="00943A64" w:rsidRDefault="00AB1E3B" w:rsidP="008172C2">
      <w:pPr>
        <w:pStyle w:val="Prrafodelista"/>
        <w:numPr>
          <w:ilvl w:val="0"/>
          <w:numId w:val="46"/>
        </w:numPr>
        <w:spacing w:after="120" w:line="240" w:lineRule="auto"/>
        <w:jc w:val="both"/>
        <w:rPr>
          <w:rFonts w:cstheme="minorHAnsi"/>
          <w:bCs/>
          <w:lang w:val="es-ES_tradnl"/>
        </w:rPr>
      </w:pPr>
      <w:proofErr w:type="spellStart"/>
      <w:r w:rsidRPr="00943A64">
        <w:rPr>
          <w:rFonts w:cstheme="minorHAnsi"/>
          <w:bCs/>
          <w:lang w:val="es-ES_tradnl"/>
        </w:rPr>
        <w:t>Jose</w:t>
      </w:r>
      <w:proofErr w:type="spellEnd"/>
      <w:r w:rsidRPr="00943A64">
        <w:rPr>
          <w:rFonts w:cstheme="minorHAnsi"/>
          <w:bCs/>
          <w:lang w:val="es-ES_tradnl"/>
        </w:rPr>
        <w:t xml:space="preserve"> Antonio López Rodríguez (</w:t>
      </w:r>
      <w:proofErr w:type="spellStart"/>
      <w:r w:rsidRPr="00943A64">
        <w:rPr>
          <w:rFonts w:cstheme="minorHAnsi"/>
          <w:bCs/>
          <w:lang w:val="es-ES_tradnl"/>
        </w:rPr>
        <w:t>Universitat</w:t>
      </w:r>
      <w:proofErr w:type="spellEnd"/>
      <w:r w:rsidRPr="00943A64">
        <w:rPr>
          <w:rFonts w:cstheme="minorHAnsi"/>
          <w:bCs/>
          <w:lang w:val="es-ES_tradnl"/>
        </w:rPr>
        <w:t xml:space="preserve"> de Barcelona) </w:t>
      </w:r>
    </w:p>
    <w:p w14:paraId="0A85ACD3" w14:textId="612329F7" w:rsidR="00AB1E3B" w:rsidRPr="00943A64" w:rsidRDefault="00AB1E3B" w:rsidP="00943A64">
      <w:pPr>
        <w:pStyle w:val="Prrafodelista"/>
        <w:numPr>
          <w:ilvl w:val="0"/>
          <w:numId w:val="46"/>
        </w:numPr>
        <w:spacing w:after="120" w:line="240" w:lineRule="auto"/>
        <w:jc w:val="both"/>
        <w:rPr>
          <w:rFonts w:cstheme="minorHAnsi"/>
          <w:bCs/>
          <w:lang w:val="es-ES_tradnl"/>
        </w:rPr>
      </w:pPr>
      <w:r w:rsidRPr="00943A64">
        <w:rPr>
          <w:rFonts w:cstheme="minorHAnsi"/>
          <w:bCs/>
          <w:lang w:val="es-ES_tradnl"/>
        </w:rPr>
        <w:t xml:space="preserve">Belén Parra </w:t>
      </w:r>
      <w:proofErr w:type="spellStart"/>
      <w:r w:rsidRPr="00943A64">
        <w:rPr>
          <w:rFonts w:cstheme="minorHAnsi"/>
          <w:bCs/>
          <w:lang w:val="es-ES_tradnl"/>
        </w:rPr>
        <w:t>Ramajo</w:t>
      </w:r>
      <w:proofErr w:type="spellEnd"/>
      <w:r w:rsidRPr="00943A64">
        <w:rPr>
          <w:rFonts w:cstheme="minorHAnsi"/>
          <w:bCs/>
          <w:lang w:val="es-ES_tradnl"/>
        </w:rPr>
        <w:t xml:space="preserve"> (</w:t>
      </w:r>
      <w:proofErr w:type="spellStart"/>
      <w:r w:rsidRPr="00943A64">
        <w:rPr>
          <w:rFonts w:cstheme="minorHAnsi"/>
          <w:bCs/>
          <w:lang w:val="es-ES_tradnl"/>
        </w:rPr>
        <w:t>Universitat</w:t>
      </w:r>
      <w:proofErr w:type="spellEnd"/>
      <w:r w:rsidRPr="00943A64">
        <w:rPr>
          <w:rFonts w:cstheme="minorHAnsi"/>
          <w:bCs/>
          <w:lang w:val="es-ES_tradnl"/>
        </w:rPr>
        <w:t xml:space="preserve"> de Barcelona) </w:t>
      </w:r>
    </w:p>
    <w:p w14:paraId="4543E14F" w14:textId="1D0DDD9F" w:rsidR="00AB1E3B" w:rsidRPr="008172C2" w:rsidRDefault="00AB1E3B" w:rsidP="008172C2">
      <w:pPr>
        <w:pStyle w:val="Poromisin"/>
        <w:spacing w:before="0" w:after="120" w:line="240" w:lineRule="auto"/>
        <w:jc w:val="both"/>
        <w:rPr>
          <w:rFonts w:asciiTheme="minorHAnsi" w:eastAsia="Times Roman" w:hAnsiTheme="minorHAnsi" w:cstheme="minorHAnsi"/>
          <w:sz w:val="22"/>
          <w:szCs w:val="22"/>
        </w:rPr>
      </w:pPr>
      <w:r w:rsidRPr="008172C2">
        <w:rPr>
          <w:rFonts w:asciiTheme="minorHAnsi" w:hAnsiTheme="minorHAnsi" w:cstheme="minorHAnsi"/>
          <w:b/>
          <w:sz w:val="22"/>
          <w:szCs w:val="22"/>
        </w:rPr>
        <w:t>Resumen</w:t>
      </w:r>
    </w:p>
    <w:p w14:paraId="5827788D" w14:textId="77777777" w:rsidR="00AB1E3B" w:rsidRPr="008172C2" w:rsidRDefault="00AB1E3B" w:rsidP="008172C2">
      <w:pPr>
        <w:spacing w:after="120" w:line="240" w:lineRule="auto"/>
        <w:jc w:val="both"/>
        <w:rPr>
          <w:rFonts w:eastAsia="Comic Sans MS" w:cstheme="minorHAnsi"/>
        </w:rPr>
      </w:pPr>
      <w:r w:rsidRPr="008172C2">
        <w:rPr>
          <w:rFonts w:eastAsia="Comic Sans MS" w:cstheme="minorHAnsi"/>
        </w:rPr>
        <w:lastRenderedPageBreak/>
        <w:t>En esta comunicación presentamos una propuesta de metodología e innovación docente basada el desarrollo de una aplicación móvil (</w:t>
      </w:r>
      <w:proofErr w:type="spellStart"/>
      <w:r w:rsidRPr="008172C2">
        <w:rPr>
          <w:rFonts w:eastAsia="Comic Sans MS" w:cstheme="minorHAnsi"/>
        </w:rPr>
        <w:t>LilApp</w:t>
      </w:r>
      <w:proofErr w:type="spellEnd"/>
      <w:r w:rsidRPr="008172C2">
        <w:rPr>
          <w:rFonts w:eastAsia="Comic Sans MS" w:cstheme="minorHAnsi"/>
        </w:rPr>
        <w:t xml:space="preserve">) centrada en la prevención de la violencia de género para los y las estudiantes universitarias. </w:t>
      </w:r>
    </w:p>
    <w:p w14:paraId="670D3E27" w14:textId="476CA765" w:rsidR="00AB1E3B" w:rsidRPr="008172C2" w:rsidRDefault="00AB1E3B" w:rsidP="008172C2">
      <w:pPr>
        <w:spacing w:after="120" w:line="240" w:lineRule="auto"/>
        <w:jc w:val="both"/>
        <w:rPr>
          <w:rFonts w:eastAsia="Comic Sans MS" w:cstheme="minorHAnsi"/>
        </w:rPr>
      </w:pPr>
      <w:r w:rsidRPr="008172C2">
        <w:rPr>
          <w:rFonts w:eastAsia="Comic Sans MS" w:cstheme="minorHAnsi"/>
        </w:rPr>
        <w:t xml:space="preserve">La aplicación móvil, llamada </w:t>
      </w:r>
      <w:proofErr w:type="spellStart"/>
      <w:r w:rsidRPr="008172C2">
        <w:rPr>
          <w:rFonts w:eastAsia="Comic Sans MS" w:cstheme="minorHAnsi"/>
        </w:rPr>
        <w:t>Lilapp</w:t>
      </w:r>
      <w:proofErr w:type="spellEnd"/>
      <w:r w:rsidRPr="008172C2">
        <w:rPr>
          <w:rFonts w:eastAsia="Comic Sans MS" w:cstheme="minorHAnsi"/>
        </w:rPr>
        <w:t>, se diseñó inicialmente por un grupo de investigadores y docentes del Departamento de Trabajo Social de la Universidad de Barcelona durante el año 2022, y posteriormente con el soporte de la Unidad de Igualdad de Género se ha puesto en funcionamiento en la Universidad de Barcelona una primera versión básica que permite a los y las estudiantes realizar denuncias, hacer consultas y obtener información.</w:t>
      </w:r>
      <w:r w:rsidR="00943A64">
        <w:rPr>
          <w:rFonts w:eastAsia="Comic Sans MS" w:cstheme="minorHAnsi"/>
        </w:rPr>
        <w:t xml:space="preserve"> </w:t>
      </w:r>
      <w:r w:rsidRPr="008172C2">
        <w:rPr>
          <w:rFonts w:eastAsia="Comic Sans MS" w:cstheme="minorHAnsi"/>
        </w:rPr>
        <w:t xml:space="preserve">En el diseño del proyecto de </w:t>
      </w:r>
      <w:proofErr w:type="spellStart"/>
      <w:r w:rsidRPr="008172C2">
        <w:rPr>
          <w:rFonts w:eastAsia="Comic Sans MS" w:cstheme="minorHAnsi"/>
        </w:rPr>
        <w:t>Lilapp</w:t>
      </w:r>
      <w:proofErr w:type="spellEnd"/>
      <w:r w:rsidRPr="008172C2">
        <w:rPr>
          <w:rFonts w:eastAsia="Comic Sans MS" w:cstheme="minorHAnsi"/>
        </w:rPr>
        <w:t xml:space="preserve">, financiado en parte por el Ayuntamiento de Barcelona, se prevé la puesta en marcha de otras funcionalidades destinadas a la prevención de la violencia de genero. Entre estas, se plantea la conveniencia de desarrollar esta aplicación para que fuera también una herramienta de docencia y aprendizaje para los/las estudiantes. Por ello, se diseña esta funcionalidad educativa de aplicación móvil denominada </w:t>
      </w:r>
      <w:proofErr w:type="spellStart"/>
      <w:r w:rsidRPr="008172C2">
        <w:rPr>
          <w:rFonts w:eastAsia="Comic Sans MS" w:cstheme="minorHAnsi"/>
        </w:rPr>
        <w:t>NarraLilApp</w:t>
      </w:r>
      <w:proofErr w:type="spellEnd"/>
      <w:r w:rsidRPr="008172C2">
        <w:rPr>
          <w:rFonts w:eastAsia="Comic Sans MS" w:cstheme="minorHAnsi"/>
        </w:rPr>
        <w:t xml:space="preserve"> como una metodología activa y de innovación docente para estudiantes del Grado de Trabajo Social de la Universidad de Barcelona. </w:t>
      </w:r>
    </w:p>
    <w:p w14:paraId="02163D1B" w14:textId="77777777" w:rsidR="00AB1E3B" w:rsidRPr="008172C2" w:rsidRDefault="00AB1E3B" w:rsidP="008172C2">
      <w:pPr>
        <w:spacing w:after="120" w:line="240" w:lineRule="auto"/>
        <w:jc w:val="both"/>
        <w:rPr>
          <w:rFonts w:eastAsia="Comic Sans MS" w:cstheme="minorHAnsi"/>
        </w:rPr>
      </w:pPr>
      <w:r w:rsidRPr="008172C2">
        <w:rPr>
          <w:rFonts w:eastAsia="Comic Sans MS" w:cstheme="minorHAnsi"/>
        </w:rPr>
        <w:t xml:space="preserve">Así, el proyecto se adecua por un lado a los estudiantes universitarios como sujetos de las nuevas generaciones digitales y, por otro lado, se pretende contribuir al aprendizaje de los futuros profesionales del trabajo social en el aprendizaje de las competencias de prevención, detección y abordaje de la violencia de género en los entornos las nuevas tecnologías. Esta iniciativa docente permite introducir una temática de estudio de forma contextualizada y </w:t>
      </w:r>
      <w:proofErr w:type="gramStart"/>
      <w:r w:rsidRPr="008172C2">
        <w:rPr>
          <w:rFonts w:eastAsia="Comic Sans MS" w:cstheme="minorHAnsi"/>
        </w:rPr>
        <w:t>situada</w:t>
      </w:r>
      <w:proofErr w:type="gramEnd"/>
      <w:r w:rsidRPr="008172C2">
        <w:rPr>
          <w:rFonts w:eastAsia="Comic Sans MS" w:cstheme="minorHAnsi"/>
        </w:rPr>
        <w:t xml:space="preserve"> así como desarrollar competencias transversales, como la capacidad de aprendizaje y responsabilidad o la capacidad de emprendedora. </w:t>
      </w:r>
    </w:p>
    <w:p w14:paraId="2A32ED9B" w14:textId="77777777" w:rsidR="00AB1E3B" w:rsidRPr="008172C2" w:rsidRDefault="00AB1E3B" w:rsidP="008172C2">
      <w:pPr>
        <w:spacing w:after="120" w:line="240" w:lineRule="auto"/>
        <w:jc w:val="both"/>
        <w:rPr>
          <w:rFonts w:eastAsia="Comic Sans MS" w:cstheme="minorHAnsi"/>
        </w:rPr>
      </w:pPr>
      <w:r w:rsidRPr="008172C2">
        <w:rPr>
          <w:rFonts w:eastAsia="Comic Sans MS" w:cstheme="minorHAnsi"/>
          <w:lang w:val="es-ES_tradnl"/>
        </w:rPr>
        <w:t>En esta iniciativa se conjugan tres metodologías innovadoras basadas en el aprendizaje en línea, el aprendizaje colaborativo y el aprendizaje experiencial; metodologías que facilitan la prevención de las violencias de género en el contexto universitario y también la adquisición de competencias en materia de violencia de género. Estas metodologías se desarrollan a partir del uso de las TIC, en este caso a través de una aplicación, como el recurso educativo principal para trabajar con el formato de las narrativas o relatos digitales. El uso de las narrativas digitales pretende dar respuesta a las nuevas formas de circulación y de construcción de saberes en la era digital, sin perder el carácter transformador y reflexivo de las narrativas tradicionales.</w:t>
      </w:r>
    </w:p>
    <w:p w14:paraId="5E49486E" w14:textId="7D9F5F42" w:rsidR="00AB1E3B" w:rsidRPr="008172C2" w:rsidRDefault="00AB1E3B" w:rsidP="008172C2">
      <w:pPr>
        <w:spacing w:after="120" w:line="240" w:lineRule="auto"/>
        <w:jc w:val="both"/>
        <w:rPr>
          <w:rFonts w:eastAsia="Comic Sans MS" w:cstheme="minorHAnsi"/>
        </w:rPr>
      </w:pPr>
      <w:r w:rsidRPr="008172C2">
        <w:rPr>
          <w:rFonts w:eastAsia="Comic Sans MS" w:cstheme="minorHAnsi"/>
        </w:rPr>
        <w:t xml:space="preserve">El desarrollo de la competencia en perspectiva de género en los futuros profesionales del trabajo social se hace necesario frente a los retos de la desigualdad y violencia de género que se dan en el ámbito universitario. Este es un objetivo a nivel educativo que se encuentra alienado tanto con la agenda 2030 como con las actuales políticas universitarias del </w:t>
      </w:r>
      <w:proofErr w:type="spellStart"/>
      <w:r w:rsidRPr="008172C2">
        <w:rPr>
          <w:rFonts w:eastAsia="Comic Sans MS" w:cstheme="minorHAnsi"/>
        </w:rPr>
        <w:t>Vicerectorado</w:t>
      </w:r>
      <w:proofErr w:type="spellEnd"/>
      <w:r w:rsidRPr="008172C2">
        <w:rPr>
          <w:rFonts w:eastAsia="Comic Sans MS" w:cstheme="minorHAnsi"/>
        </w:rPr>
        <w:t xml:space="preserve"> de Igualdad y Género de la Universidad de Barcelona.</w:t>
      </w:r>
    </w:p>
    <w:p w14:paraId="3C6C83CB" w14:textId="77777777" w:rsidR="00AB1E3B" w:rsidRPr="008172C2" w:rsidRDefault="00AB1E3B" w:rsidP="008172C2">
      <w:pPr>
        <w:spacing w:after="120" w:line="240" w:lineRule="auto"/>
        <w:jc w:val="both"/>
        <w:rPr>
          <w:rFonts w:cstheme="minorHAnsi"/>
          <w:lang w:val="es-ES_tradnl"/>
        </w:rPr>
      </w:pPr>
      <w:r w:rsidRPr="008172C2">
        <w:rPr>
          <w:rFonts w:cstheme="minorHAnsi"/>
          <w:b/>
          <w:bCs/>
          <w:lang w:val="es-ES_tradnl"/>
        </w:rPr>
        <w:t xml:space="preserve">Palabras clave: </w:t>
      </w:r>
      <w:r w:rsidRPr="008172C2">
        <w:rPr>
          <w:rFonts w:cstheme="minorHAnsi"/>
          <w:lang w:val="es-ES_tradnl"/>
        </w:rPr>
        <w:t>Innovación docente; Nuevas Tecnologías (TIC); Narrativas Digitales (ND); Trabajo Social; violencias de género.</w:t>
      </w:r>
    </w:p>
    <w:p w14:paraId="2A08E8CD" w14:textId="77777777" w:rsidR="00AB1E3B" w:rsidRPr="008172C2" w:rsidRDefault="00AB1E3B" w:rsidP="008172C2">
      <w:pPr>
        <w:spacing w:after="120" w:line="240" w:lineRule="auto"/>
        <w:jc w:val="both"/>
        <w:rPr>
          <w:rFonts w:eastAsia="Calibri" w:cs="Calibri"/>
          <w:lang w:val="ca-ES"/>
        </w:rPr>
      </w:pPr>
    </w:p>
    <w:p w14:paraId="2728A0D8" w14:textId="4F071847" w:rsidR="008172C2" w:rsidRPr="00943A64" w:rsidRDefault="00943A64" w:rsidP="00943A64">
      <w:pPr>
        <w:shd w:val="clear" w:color="auto" w:fill="CCFFCC"/>
        <w:spacing w:after="120" w:line="240" w:lineRule="auto"/>
        <w:jc w:val="both"/>
        <w:rPr>
          <w:rFonts w:eastAsia="Times New Roman"/>
          <w:b/>
          <w:bCs/>
        </w:rPr>
      </w:pPr>
      <w:r w:rsidRPr="00943A64">
        <w:rPr>
          <w:rFonts w:eastAsia="Times New Roman" w:cstheme="minorHAnsi"/>
          <w:b/>
          <w:iCs/>
          <w:lang w:eastAsia="es-ES"/>
        </w:rPr>
        <w:t xml:space="preserve">Título: </w:t>
      </w:r>
      <w:r w:rsidR="008172C2" w:rsidRPr="00943A64">
        <w:rPr>
          <w:rFonts w:eastAsia="Times New Roman"/>
          <w:b/>
          <w:bCs/>
        </w:rPr>
        <w:t xml:space="preserve">Enseñanza y Aprendizaje basada en </w:t>
      </w:r>
      <w:proofErr w:type="spellStart"/>
      <w:r w:rsidR="008172C2" w:rsidRPr="00943A64">
        <w:rPr>
          <w:rFonts w:eastAsia="Times New Roman"/>
          <w:b/>
          <w:bCs/>
        </w:rPr>
        <w:t>Collaborative</w:t>
      </w:r>
      <w:proofErr w:type="spellEnd"/>
      <w:r w:rsidR="008172C2" w:rsidRPr="00943A64">
        <w:rPr>
          <w:rFonts w:eastAsia="Times New Roman"/>
          <w:b/>
          <w:bCs/>
        </w:rPr>
        <w:t xml:space="preserve"> International Online </w:t>
      </w:r>
      <w:proofErr w:type="spellStart"/>
      <w:r w:rsidR="008172C2" w:rsidRPr="00943A64">
        <w:rPr>
          <w:rFonts w:eastAsia="Times New Roman"/>
          <w:b/>
          <w:bCs/>
        </w:rPr>
        <w:t>Learning</w:t>
      </w:r>
      <w:proofErr w:type="spellEnd"/>
      <w:r w:rsidR="008172C2" w:rsidRPr="00943A64">
        <w:rPr>
          <w:rFonts w:eastAsia="Times New Roman"/>
          <w:b/>
          <w:bCs/>
        </w:rPr>
        <w:t xml:space="preserve"> (COIL) en el Contexto de Trabajo Social: Una Experiencia Interuniversitaria entre la Universidad Católica del Maule y la Universidad Complutense de Madrid</w:t>
      </w:r>
    </w:p>
    <w:p w14:paraId="5D19F5BF" w14:textId="77777777" w:rsidR="00943A64" w:rsidRPr="008172C2" w:rsidRDefault="008172C2" w:rsidP="00943A64">
      <w:pPr>
        <w:spacing w:after="120" w:line="240" w:lineRule="auto"/>
        <w:jc w:val="both"/>
        <w:rPr>
          <w:rFonts w:eastAsia="Times New Roman" w:cstheme="minorHAnsi"/>
          <w:b/>
          <w:lang w:eastAsia="es-ES"/>
        </w:rPr>
      </w:pPr>
      <w:r w:rsidRPr="008172C2">
        <w:rPr>
          <w:rFonts w:eastAsia="Times New Roman"/>
        </w:rPr>
        <w:t xml:space="preserve"> </w:t>
      </w:r>
      <w:r w:rsidR="00943A64" w:rsidRPr="008172C2">
        <w:rPr>
          <w:rFonts w:eastAsia="Times New Roman" w:cstheme="minorHAnsi"/>
          <w:b/>
          <w:lang w:eastAsia="es-ES"/>
        </w:rPr>
        <w:t>Nombre y afiliación de autores/as:</w:t>
      </w:r>
    </w:p>
    <w:p w14:paraId="58D811EF" w14:textId="77777777" w:rsidR="00943A64" w:rsidRPr="00943A64" w:rsidRDefault="008172C2" w:rsidP="008172C2">
      <w:pPr>
        <w:pStyle w:val="Prrafodelista"/>
        <w:numPr>
          <w:ilvl w:val="0"/>
          <w:numId w:val="46"/>
        </w:numPr>
        <w:spacing w:after="120" w:line="240" w:lineRule="auto"/>
        <w:jc w:val="both"/>
        <w:rPr>
          <w:rFonts w:cstheme="minorHAnsi"/>
          <w:bCs/>
          <w:lang w:val="es-ES_tradnl"/>
        </w:rPr>
      </w:pPr>
      <w:r w:rsidRPr="00943A64">
        <w:rPr>
          <w:rFonts w:eastAsia="Times New Roman"/>
        </w:rPr>
        <w:t>Carmen Miguel Vicente</w:t>
      </w:r>
    </w:p>
    <w:p w14:paraId="7E795721" w14:textId="77777777" w:rsidR="00943A64" w:rsidRPr="00943A64" w:rsidRDefault="008172C2" w:rsidP="008172C2">
      <w:pPr>
        <w:pStyle w:val="Prrafodelista"/>
        <w:numPr>
          <w:ilvl w:val="0"/>
          <w:numId w:val="46"/>
        </w:numPr>
        <w:spacing w:after="120" w:line="240" w:lineRule="auto"/>
        <w:jc w:val="both"/>
        <w:rPr>
          <w:rFonts w:cstheme="minorHAnsi"/>
          <w:bCs/>
          <w:lang w:val="es-ES_tradnl"/>
        </w:rPr>
      </w:pPr>
      <w:r w:rsidRPr="00943A64">
        <w:rPr>
          <w:rFonts w:eastAsia="Times New Roman"/>
        </w:rPr>
        <w:t xml:space="preserve">Alejandra </w:t>
      </w:r>
      <w:proofErr w:type="spellStart"/>
      <w:r w:rsidRPr="00943A64">
        <w:rPr>
          <w:rFonts w:eastAsia="Times New Roman"/>
        </w:rPr>
        <w:t>Alcaíno</w:t>
      </w:r>
      <w:proofErr w:type="spellEnd"/>
      <w:r w:rsidRPr="00943A64">
        <w:rPr>
          <w:rFonts w:eastAsia="Times New Roman"/>
        </w:rPr>
        <w:t xml:space="preserve"> Padilla</w:t>
      </w:r>
    </w:p>
    <w:p w14:paraId="626C16C7" w14:textId="77777777" w:rsidR="00943A64" w:rsidRPr="00943A64" w:rsidRDefault="008172C2" w:rsidP="008172C2">
      <w:pPr>
        <w:pStyle w:val="Prrafodelista"/>
        <w:numPr>
          <w:ilvl w:val="0"/>
          <w:numId w:val="46"/>
        </w:numPr>
        <w:spacing w:after="120" w:line="240" w:lineRule="auto"/>
        <w:jc w:val="both"/>
        <w:rPr>
          <w:rFonts w:cstheme="minorHAnsi"/>
          <w:bCs/>
          <w:lang w:val="es-ES_tradnl"/>
        </w:rPr>
      </w:pPr>
      <w:r w:rsidRPr="00943A64">
        <w:rPr>
          <w:rFonts w:eastAsia="Times New Roman"/>
        </w:rPr>
        <w:t>Daniela Rivas Vallecillo</w:t>
      </w:r>
    </w:p>
    <w:p w14:paraId="681D946A" w14:textId="5F15CD26" w:rsidR="008172C2" w:rsidRPr="00943A64" w:rsidRDefault="008172C2" w:rsidP="008172C2">
      <w:pPr>
        <w:pStyle w:val="Prrafodelista"/>
        <w:numPr>
          <w:ilvl w:val="0"/>
          <w:numId w:val="46"/>
        </w:numPr>
        <w:spacing w:after="120" w:line="240" w:lineRule="auto"/>
        <w:jc w:val="both"/>
        <w:rPr>
          <w:rFonts w:cstheme="minorHAnsi"/>
          <w:bCs/>
          <w:lang w:val="es-ES_tradnl"/>
        </w:rPr>
      </w:pPr>
      <w:r w:rsidRPr="00943A64">
        <w:rPr>
          <w:rFonts w:eastAsia="Times New Roman"/>
        </w:rPr>
        <w:t>Pilar Muñoz Figueroa</w:t>
      </w:r>
    </w:p>
    <w:p w14:paraId="51D383CB" w14:textId="106F60C1" w:rsidR="008172C2" w:rsidRPr="00943A64" w:rsidRDefault="00943A64" w:rsidP="008172C2">
      <w:pPr>
        <w:spacing w:after="120" w:line="240" w:lineRule="auto"/>
        <w:jc w:val="both"/>
        <w:rPr>
          <w:b/>
        </w:rPr>
      </w:pPr>
      <w:r w:rsidRPr="00943A64">
        <w:rPr>
          <w:b/>
        </w:rPr>
        <w:t>Resumen</w:t>
      </w:r>
    </w:p>
    <w:p w14:paraId="3A73E20E" w14:textId="41E689DD" w:rsidR="008172C2" w:rsidRPr="008172C2" w:rsidRDefault="008172C2" w:rsidP="008172C2">
      <w:pPr>
        <w:spacing w:after="120" w:line="240" w:lineRule="auto"/>
        <w:jc w:val="both"/>
      </w:pPr>
      <w:r w:rsidRPr="008172C2">
        <w:t xml:space="preserve">La presente experiencia se enmarca en una iniciativa de enseñanza y aprendizaje que se ha llevado a cabo durante los últimos tres años, centrada en la implementación del </w:t>
      </w:r>
      <w:proofErr w:type="spellStart"/>
      <w:r w:rsidRPr="008172C2">
        <w:t>Collaborative</w:t>
      </w:r>
      <w:proofErr w:type="spellEnd"/>
      <w:r w:rsidRPr="008172C2">
        <w:t xml:space="preserve"> International Online </w:t>
      </w:r>
      <w:proofErr w:type="spellStart"/>
      <w:r w:rsidRPr="008172C2">
        <w:t>Learning</w:t>
      </w:r>
      <w:proofErr w:type="spellEnd"/>
      <w:r w:rsidRPr="008172C2">
        <w:t xml:space="preserve"> </w:t>
      </w:r>
      <w:r w:rsidRPr="008172C2">
        <w:lastRenderedPageBreak/>
        <w:t>(COIL). Esta metodología se ha aplicado en la asignatura de Trabajo Social con Comunidades con estudiantes de primer curso de la Universidad Católica del Maule y de tercero de la Universidad Complutense de Madrid, quienes participan en proyectos colaborativos secuenciales.</w:t>
      </w:r>
    </w:p>
    <w:p w14:paraId="0AB40EBA" w14:textId="77777777" w:rsidR="008172C2" w:rsidRPr="008172C2" w:rsidRDefault="008172C2" w:rsidP="008172C2">
      <w:pPr>
        <w:spacing w:after="120" w:line="240" w:lineRule="auto"/>
        <w:jc w:val="both"/>
      </w:pPr>
      <w:r w:rsidRPr="008172C2">
        <w:t>El fundamento de esta propuesta educativa encuentra su relevancia en la alineación con los Objetivos de Desarrollo Sostenible (ODS), los cuales establecen 17 metas a alcanzar para el año 2030. En particular, nuestra metodología contribuye significativamente a dos de estos objetivos: el Objetivo 4, "Educación de Calidad", y el Objetivo 17, "Alianza para lograr los objetivos". Estos ODS han sido la guía para la definición de los resultados de aprendizaje que se persiguen con la implementación del COIL.</w:t>
      </w:r>
    </w:p>
    <w:p w14:paraId="38A5AEAB" w14:textId="77777777" w:rsidR="008172C2" w:rsidRDefault="008172C2" w:rsidP="008172C2">
      <w:pPr>
        <w:spacing w:after="120" w:line="240" w:lineRule="auto"/>
        <w:jc w:val="both"/>
      </w:pPr>
      <w:r w:rsidRPr="008172C2">
        <w:t>En términos concreto de los objetivos de aprendizaje son los siguientes: Desarrollar un diagnóstico/situación inicial: Este objetivo se logra a través del análisis de proyectos e iniciativas de la comunidad universitaria, considerando los ODS y el contexto. La actividad inicial consiste en</w:t>
      </w:r>
      <w:r>
        <w:t xml:space="preserve"> una socialización donde se comparten las percepciones y se establece una base para el trabajo colaborativo. Asimismo, establecer nuevas formas de colaboración intercultural. La propuesta busca fomentar la colaboración entre estudiantes de diferentes culturas mediante el aprendizaje global y la utilización de plataformas tecnológicas accesibles en el contexto del Trabajo Social. Esto se traduce en un enfoque que va más allá de los límites geográficos y culturales, promoviendo un intercambio de experiencias significativas.</w:t>
      </w:r>
    </w:p>
    <w:p w14:paraId="48492918" w14:textId="647EDCAD" w:rsidR="008172C2" w:rsidRDefault="008172C2" w:rsidP="008172C2">
      <w:pPr>
        <w:spacing w:before="240" w:after="240"/>
        <w:jc w:val="both"/>
      </w:pPr>
      <w:r>
        <w:t>Para la implementación de esta propuesta, se llevaron a cabo jornadas de trabajo de planificación previa en momentos sincrónicos para fortalecer el trabajo colaborativo y asincrónicos. Ello ha contribuido al avance individual de los equipos con sus productos evaluativos. Durante la etapa de implementación, la primera sesión sincrónica, respaldada por una plataforma de videoconferencia, se destinó a realizar un acto de bienvenida institucional, explicar los objetivos del COIL, su relación con los ODS y el ámbito del Trabajo Social. Además, se incluyó una actividad rompehielos para promover la interacción entre los estudiantes y se concluyó con el intercambio de redes de comunicación en salas de trabajo, donde los equipos se encontraron con aquellos con quienes formarían grupo</w:t>
      </w:r>
      <w:r w:rsidR="00943A64">
        <w:t xml:space="preserve">. </w:t>
      </w:r>
      <w:r>
        <w:t>Posteriormente, los equipos tuvieron dos semanas de reuniones sincrónicas, durante las cuales avanzaron en la elaboración de un video colaborativo. Este video tenía como objetivo evidenciar el intercambio de experiencias universitarias significativas en torno a la intervención e investigación de trabajo social comunitario basado en la colaboración intercultural COIL.</w:t>
      </w:r>
    </w:p>
    <w:p w14:paraId="39BA680B" w14:textId="71E4D66D" w:rsidR="008172C2" w:rsidRDefault="008172C2" w:rsidP="008172C2">
      <w:pPr>
        <w:spacing w:before="240" w:after="240"/>
        <w:jc w:val="both"/>
      </w:pPr>
      <w:r>
        <w:t xml:space="preserve">Los resultados dan cuenta de un alto grado de satisfacción de aprendizaje colaborativo online. Muestra de ello, nos encontramos trabajando en la tercera edición y hemos iniciado un proyecto piloto con el estudiantado de cuarto curso de grado de Trabajo Social en la Universidad Católica del Maule y del Máster de Trabajo Social Comunitario, Gestión y Evaluación de Servicios Sociales de la Universidad Complutense de Madrid. Las experiencias se pueden consultar en el canal de </w:t>
      </w:r>
      <w:proofErr w:type="spellStart"/>
      <w:r>
        <w:t>youtube</w:t>
      </w:r>
      <w:proofErr w:type="spellEnd"/>
      <w:r w:rsidR="00943A64">
        <w:t>.</w:t>
      </w:r>
      <w:r>
        <w:t xml:space="preserve"> </w:t>
      </w:r>
    </w:p>
    <w:p w14:paraId="3F363E2B" w14:textId="77777777" w:rsidR="008172C2" w:rsidRDefault="008172C2" w:rsidP="008172C2">
      <w:pPr>
        <w:spacing w:before="240" w:after="240"/>
        <w:jc w:val="both"/>
      </w:pPr>
      <w:r>
        <w:t>En conclusión, la propuesta metodológica presentada no solo se alinea con los ODS, específicamente con la promoción de una educación de calidad y la creación de alianzas para lograr objetivos, sino que también destaca por su enfoque práctico y la integración de la tecnología para facilitar la colaboración interuniversitaria. Este enfoque innovador además de enriquecer la formación de los estudiantes también contribuye a la construcción de un espacio de aprendizaje globalizado y colaborativo en el ámbito del Trabajo Social, generando alianzas, innovación y transferencia de conocimientos.</w:t>
      </w:r>
    </w:p>
    <w:p w14:paraId="1EFBDF19" w14:textId="77777777" w:rsidR="008172C2" w:rsidRPr="00DD7854" w:rsidRDefault="008172C2" w:rsidP="008172C2">
      <w:pPr>
        <w:spacing w:before="240" w:after="240"/>
        <w:jc w:val="both"/>
        <w:rPr>
          <w:rFonts w:eastAsia="Times New Roman"/>
        </w:rPr>
      </w:pPr>
    </w:p>
    <w:p w14:paraId="2CB03744" w14:textId="54F070EA" w:rsidR="00B34BE1" w:rsidRPr="00B206C3" w:rsidRDefault="00B34BE1" w:rsidP="00B206C3">
      <w:pPr>
        <w:spacing w:after="120" w:line="240" w:lineRule="auto"/>
        <w:jc w:val="both"/>
        <w:rPr>
          <w:rFonts w:cstheme="minorHAnsi"/>
          <w:color w:val="666666"/>
          <w:shd w:val="clear" w:color="auto" w:fill="FFFFFF"/>
        </w:rPr>
      </w:pPr>
    </w:p>
    <w:sectPr w:rsidR="00B34BE1" w:rsidRPr="00B206C3" w:rsidSect="00E0353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2" name="Imagen 2"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788"/>
    <w:multiLevelType w:val="hybridMultilevel"/>
    <w:tmpl w:val="6D4805BA"/>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DF407C"/>
    <w:multiLevelType w:val="multilevel"/>
    <w:tmpl w:val="25E4FF8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50468"/>
    <w:multiLevelType w:val="multilevel"/>
    <w:tmpl w:val="6422E48C"/>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ACD1D5D"/>
    <w:multiLevelType w:val="multilevel"/>
    <w:tmpl w:val="43208DF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D1F78"/>
    <w:multiLevelType w:val="hybridMultilevel"/>
    <w:tmpl w:val="960A6B8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1B17017"/>
    <w:multiLevelType w:val="multilevel"/>
    <w:tmpl w:val="D7FC8F08"/>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C595F"/>
    <w:multiLevelType w:val="multilevel"/>
    <w:tmpl w:val="98C40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93702"/>
    <w:multiLevelType w:val="hybridMultilevel"/>
    <w:tmpl w:val="349E0A7C"/>
    <w:lvl w:ilvl="0" w:tplc="BCEADDF2">
      <w:start w:val="5"/>
      <w:numFmt w:val="bullet"/>
      <w:lvlText w:val="-"/>
      <w:lvlJc w:val="left"/>
      <w:pPr>
        <w:ind w:left="720" w:hanging="360"/>
      </w:pPr>
      <w:rPr>
        <w:rFonts w:ascii="Calibri" w:eastAsiaTheme="minorHAnsi" w:hAnsi="Calibri" w:cs="Calibri"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A44361"/>
    <w:multiLevelType w:val="multilevel"/>
    <w:tmpl w:val="58AC17D6"/>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194523BA"/>
    <w:multiLevelType w:val="hybridMultilevel"/>
    <w:tmpl w:val="8BC4452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2EF7549"/>
    <w:multiLevelType w:val="multilevel"/>
    <w:tmpl w:val="998C17FA"/>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5207E6A"/>
    <w:multiLevelType w:val="hybridMultilevel"/>
    <w:tmpl w:val="44945148"/>
    <w:lvl w:ilvl="0" w:tplc="236A0690">
      <w:start w:val="1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963001C"/>
    <w:multiLevelType w:val="hybridMultilevel"/>
    <w:tmpl w:val="CC7AFD22"/>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C934A6A"/>
    <w:multiLevelType w:val="multilevel"/>
    <w:tmpl w:val="0342429E"/>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5D42EA"/>
    <w:multiLevelType w:val="hybridMultilevel"/>
    <w:tmpl w:val="4FBE93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F866091"/>
    <w:multiLevelType w:val="hybridMultilevel"/>
    <w:tmpl w:val="AC642E86"/>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18E61BB"/>
    <w:multiLevelType w:val="multilevel"/>
    <w:tmpl w:val="110C7544"/>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15178C"/>
    <w:multiLevelType w:val="multilevel"/>
    <w:tmpl w:val="19041B54"/>
    <w:lvl w:ilvl="0">
      <w:start w:val="9"/>
      <w:numFmt w:val="decimal"/>
      <w:lvlText w:val="%1.0"/>
      <w:lvlJc w:val="left"/>
      <w:pPr>
        <w:ind w:left="390" w:hanging="390"/>
      </w:pPr>
      <w:rPr>
        <w:rFonts w:cstheme="minorBidi" w:hint="default"/>
      </w:rPr>
    </w:lvl>
    <w:lvl w:ilvl="1">
      <w:start w:val="1"/>
      <w:numFmt w:val="decimalZero"/>
      <w:lvlText w:val="%1.%2"/>
      <w:lvlJc w:val="left"/>
      <w:pPr>
        <w:ind w:left="1098" w:hanging="390"/>
      </w:pPr>
      <w:rPr>
        <w:rFonts w:cstheme="minorBidi" w:hint="default"/>
      </w:rPr>
    </w:lvl>
    <w:lvl w:ilvl="2">
      <w:start w:val="1"/>
      <w:numFmt w:val="decimal"/>
      <w:lvlText w:val="%1.%2.%3"/>
      <w:lvlJc w:val="left"/>
      <w:pPr>
        <w:ind w:left="2136" w:hanging="720"/>
      </w:pPr>
      <w:rPr>
        <w:rFonts w:cstheme="minorBidi" w:hint="default"/>
      </w:rPr>
    </w:lvl>
    <w:lvl w:ilvl="3">
      <w:start w:val="1"/>
      <w:numFmt w:val="decimal"/>
      <w:lvlText w:val="%1.%2.%3.%4"/>
      <w:lvlJc w:val="left"/>
      <w:pPr>
        <w:ind w:left="2844" w:hanging="720"/>
      </w:pPr>
      <w:rPr>
        <w:rFonts w:cstheme="minorBidi" w:hint="default"/>
      </w:rPr>
    </w:lvl>
    <w:lvl w:ilvl="4">
      <w:start w:val="1"/>
      <w:numFmt w:val="decimal"/>
      <w:lvlText w:val="%1.%2.%3.%4.%5"/>
      <w:lvlJc w:val="left"/>
      <w:pPr>
        <w:ind w:left="3912" w:hanging="1080"/>
      </w:pPr>
      <w:rPr>
        <w:rFonts w:cstheme="minorBidi" w:hint="default"/>
      </w:rPr>
    </w:lvl>
    <w:lvl w:ilvl="5">
      <w:start w:val="1"/>
      <w:numFmt w:val="decimal"/>
      <w:lvlText w:val="%1.%2.%3.%4.%5.%6"/>
      <w:lvlJc w:val="left"/>
      <w:pPr>
        <w:ind w:left="4620" w:hanging="1080"/>
      </w:pPr>
      <w:rPr>
        <w:rFonts w:cstheme="minorBidi" w:hint="default"/>
      </w:rPr>
    </w:lvl>
    <w:lvl w:ilvl="6">
      <w:start w:val="1"/>
      <w:numFmt w:val="decimal"/>
      <w:lvlText w:val="%1.%2.%3.%4.%5.%6.%7"/>
      <w:lvlJc w:val="left"/>
      <w:pPr>
        <w:ind w:left="5688" w:hanging="1440"/>
      </w:pPr>
      <w:rPr>
        <w:rFonts w:cstheme="minorBidi" w:hint="default"/>
      </w:rPr>
    </w:lvl>
    <w:lvl w:ilvl="7">
      <w:start w:val="1"/>
      <w:numFmt w:val="decimal"/>
      <w:lvlText w:val="%1.%2.%3.%4.%5.%6.%7.%8"/>
      <w:lvlJc w:val="left"/>
      <w:pPr>
        <w:ind w:left="6396" w:hanging="1440"/>
      </w:pPr>
      <w:rPr>
        <w:rFonts w:cstheme="minorBidi" w:hint="default"/>
      </w:rPr>
    </w:lvl>
    <w:lvl w:ilvl="8">
      <w:start w:val="1"/>
      <w:numFmt w:val="decimal"/>
      <w:lvlText w:val="%1.%2.%3.%4.%5.%6.%7.%8.%9"/>
      <w:lvlJc w:val="left"/>
      <w:pPr>
        <w:ind w:left="7104" w:hanging="1440"/>
      </w:pPr>
      <w:rPr>
        <w:rFonts w:cstheme="minorBidi" w:hint="default"/>
      </w:rPr>
    </w:lvl>
  </w:abstractNum>
  <w:abstractNum w:abstractNumId="18" w15:restartNumberingAfterBreak="0">
    <w:nsid w:val="322744EA"/>
    <w:multiLevelType w:val="hybridMultilevel"/>
    <w:tmpl w:val="B8C61446"/>
    <w:lvl w:ilvl="0" w:tplc="D1647944">
      <w:start w:val="1"/>
      <w:numFmt w:val="decimal"/>
      <w:lvlText w:val="%1."/>
      <w:lvlJc w:val="left"/>
      <w:pPr>
        <w:ind w:left="360" w:hanging="360"/>
      </w:pPr>
      <w:rPr>
        <w:rFonts w:eastAsiaTheme="minorHAns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5BD3F15"/>
    <w:multiLevelType w:val="hybridMultilevel"/>
    <w:tmpl w:val="85802458"/>
    <w:lvl w:ilvl="0" w:tplc="BCEADDF2">
      <w:start w:val="5"/>
      <w:numFmt w:val="bullet"/>
      <w:lvlText w:val="-"/>
      <w:lvlJc w:val="left"/>
      <w:pPr>
        <w:ind w:left="720" w:hanging="360"/>
      </w:pPr>
      <w:rPr>
        <w:rFonts w:ascii="Calibri" w:eastAsiaTheme="minorHAnsi" w:hAnsi="Calibri" w:cs="Calibri"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0D325B"/>
    <w:multiLevelType w:val="multilevel"/>
    <w:tmpl w:val="30024154"/>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3D10477C"/>
    <w:multiLevelType w:val="multilevel"/>
    <w:tmpl w:val="5A3E5A1C"/>
    <w:lvl w:ilvl="0">
      <w:start w:val="9"/>
      <w:numFmt w:val="decimal"/>
      <w:lvlText w:val="%1.0"/>
      <w:lvlJc w:val="left"/>
      <w:pPr>
        <w:ind w:left="390" w:hanging="390"/>
      </w:pPr>
      <w:rPr>
        <w:rFonts w:hint="default"/>
      </w:rPr>
    </w:lvl>
    <w:lvl w:ilvl="1">
      <w:start w:val="1"/>
      <w:numFmt w:val="decimalZero"/>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0DA362B"/>
    <w:multiLevelType w:val="multilevel"/>
    <w:tmpl w:val="8CD8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764D28"/>
    <w:multiLevelType w:val="hybridMultilevel"/>
    <w:tmpl w:val="FD706B78"/>
    <w:lvl w:ilvl="0" w:tplc="5080A10E">
      <w:start w:val="5"/>
      <w:numFmt w:val="bullet"/>
      <w:lvlText w:val="-"/>
      <w:lvlJc w:val="left"/>
      <w:pPr>
        <w:ind w:left="360" w:hanging="360"/>
      </w:pPr>
      <w:rPr>
        <w:rFonts w:ascii="Calibri" w:eastAsia="Times New Roman"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8826B55"/>
    <w:multiLevelType w:val="hybridMultilevel"/>
    <w:tmpl w:val="F906DC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BF068ED"/>
    <w:multiLevelType w:val="hybridMultilevel"/>
    <w:tmpl w:val="02D0584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C0D57DD"/>
    <w:multiLevelType w:val="multilevel"/>
    <w:tmpl w:val="E2E03A72"/>
    <w:lvl w:ilvl="0">
      <w:start w:val="1"/>
      <w:numFmt w:val="lowerLetter"/>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6B5DB5"/>
    <w:multiLevelType w:val="hybridMultilevel"/>
    <w:tmpl w:val="8C589B42"/>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881FE9"/>
    <w:multiLevelType w:val="hybridMultilevel"/>
    <w:tmpl w:val="DE9CBA1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4FBC1C46"/>
    <w:multiLevelType w:val="hybridMultilevel"/>
    <w:tmpl w:val="D340F4A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5BF36FD"/>
    <w:multiLevelType w:val="hybridMultilevel"/>
    <w:tmpl w:val="6B46B5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EEB15CA"/>
    <w:multiLevelType w:val="multilevel"/>
    <w:tmpl w:val="1C44C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A76F0F"/>
    <w:multiLevelType w:val="hybridMultilevel"/>
    <w:tmpl w:val="8742580C"/>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43B6908"/>
    <w:multiLevelType w:val="hybridMultilevel"/>
    <w:tmpl w:val="2AE0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F04A9A"/>
    <w:multiLevelType w:val="hybridMultilevel"/>
    <w:tmpl w:val="91E0CAFC"/>
    <w:lvl w:ilvl="0" w:tplc="7584B154">
      <w:start w:val="11"/>
      <w:numFmt w:val="bullet"/>
      <w:lvlText w:val="-"/>
      <w:lvlJc w:val="left"/>
      <w:pPr>
        <w:ind w:left="360" w:hanging="360"/>
      </w:pPr>
      <w:rPr>
        <w:rFonts w:ascii="Calibri" w:eastAsia="Times New Roman" w:hAnsi="Calibri" w:cs="Calibri"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9A77CAA"/>
    <w:multiLevelType w:val="hybridMultilevel"/>
    <w:tmpl w:val="EA80E236"/>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C6D5BB6"/>
    <w:multiLevelType w:val="hybridMultilevel"/>
    <w:tmpl w:val="5CA4978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F090BBC"/>
    <w:multiLevelType w:val="hybridMultilevel"/>
    <w:tmpl w:val="D7A0CF30"/>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571EA7"/>
    <w:multiLevelType w:val="hybridMultilevel"/>
    <w:tmpl w:val="378A3C96"/>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DD2665"/>
    <w:multiLevelType w:val="hybridMultilevel"/>
    <w:tmpl w:val="54DC03E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54D6849"/>
    <w:multiLevelType w:val="hybridMultilevel"/>
    <w:tmpl w:val="16866948"/>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F63DD8"/>
    <w:multiLevelType w:val="hybridMultilevel"/>
    <w:tmpl w:val="9438D708"/>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7E72CEE"/>
    <w:multiLevelType w:val="multilevel"/>
    <w:tmpl w:val="B4223290"/>
    <w:lvl w:ilvl="0">
      <w:start w:val="10"/>
      <w:numFmt w:val="decimal"/>
      <w:lvlText w:val="%1.0"/>
      <w:lvlJc w:val="left"/>
      <w:pPr>
        <w:ind w:left="500" w:hanging="500"/>
      </w:pPr>
      <w:rPr>
        <w:rFonts w:cstheme="minorBidi" w:hint="default"/>
        <w:color w:val="auto"/>
      </w:rPr>
    </w:lvl>
    <w:lvl w:ilvl="1">
      <w:start w:val="1"/>
      <w:numFmt w:val="decimalZero"/>
      <w:lvlText w:val="%1.%2"/>
      <w:lvlJc w:val="left"/>
      <w:pPr>
        <w:ind w:left="1208" w:hanging="500"/>
      </w:pPr>
      <w:rPr>
        <w:rFonts w:cstheme="minorBidi" w:hint="default"/>
        <w:color w:val="auto"/>
      </w:rPr>
    </w:lvl>
    <w:lvl w:ilvl="2">
      <w:start w:val="1"/>
      <w:numFmt w:val="decimal"/>
      <w:lvlText w:val="%1.%2.%3"/>
      <w:lvlJc w:val="left"/>
      <w:pPr>
        <w:ind w:left="2136" w:hanging="720"/>
      </w:pPr>
      <w:rPr>
        <w:rFonts w:cstheme="minorBidi" w:hint="default"/>
        <w:color w:val="auto"/>
      </w:rPr>
    </w:lvl>
    <w:lvl w:ilvl="3">
      <w:start w:val="1"/>
      <w:numFmt w:val="decimal"/>
      <w:lvlText w:val="%1.%2.%3.%4"/>
      <w:lvlJc w:val="left"/>
      <w:pPr>
        <w:ind w:left="2844" w:hanging="720"/>
      </w:pPr>
      <w:rPr>
        <w:rFonts w:cstheme="minorBidi" w:hint="default"/>
        <w:color w:val="auto"/>
      </w:rPr>
    </w:lvl>
    <w:lvl w:ilvl="4">
      <w:start w:val="1"/>
      <w:numFmt w:val="decimal"/>
      <w:lvlText w:val="%1.%2.%3.%4.%5"/>
      <w:lvlJc w:val="left"/>
      <w:pPr>
        <w:ind w:left="3912" w:hanging="1080"/>
      </w:pPr>
      <w:rPr>
        <w:rFonts w:cstheme="minorBidi" w:hint="default"/>
        <w:color w:val="auto"/>
      </w:rPr>
    </w:lvl>
    <w:lvl w:ilvl="5">
      <w:start w:val="1"/>
      <w:numFmt w:val="decimal"/>
      <w:lvlText w:val="%1.%2.%3.%4.%5.%6"/>
      <w:lvlJc w:val="left"/>
      <w:pPr>
        <w:ind w:left="4620" w:hanging="1080"/>
      </w:pPr>
      <w:rPr>
        <w:rFonts w:cstheme="minorBidi" w:hint="default"/>
        <w:color w:val="auto"/>
      </w:rPr>
    </w:lvl>
    <w:lvl w:ilvl="6">
      <w:start w:val="1"/>
      <w:numFmt w:val="decimal"/>
      <w:lvlText w:val="%1.%2.%3.%4.%5.%6.%7"/>
      <w:lvlJc w:val="left"/>
      <w:pPr>
        <w:ind w:left="5688" w:hanging="1440"/>
      </w:pPr>
      <w:rPr>
        <w:rFonts w:cstheme="minorBidi" w:hint="default"/>
        <w:color w:val="auto"/>
      </w:rPr>
    </w:lvl>
    <w:lvl w:ilvl="7">
      <w:start w:val="1"/>
      <w:numFmt w:val="decimal"/>
      <w:lvlText w:val="%1.%2.%3.%4.%5.%6.%7.%8"/>
      <w:lvlJc w:val="left"/>
      <w:pPr>
        <w:ind w:left="6396" w:hanging="1440"/>
      </w:pPr>
      <w:rPr>
        <w:rFonts w:cstheme="minorBidi" w:hint="default"/>
        <w:color w:val="auto"/>
      </w:rPr>
    </w:lvl>
    <w:lvl w:ilvl="8">
      <w:start w:val="1"/>
      <w:numFmt w:val="decimal"/>
      <w:lvlText w:val="%1.%2.%3.%4.%5.%6.%7.%8.%9"/>
      <w:lvlJc w:val="left"/>
      <w:pPr>
        <w:ind w:left="7104" w:hanging="1440"/>
      </w:pPr>
      <w:rPr>
        <w:rFonts w:cstheme="minorBidi" w:hint="default"/>
        <w:color w:val="auto"/>
      </w:rPr>
    </w:lvl>
  </w:abstractNum>
  <w:abstractNum w:abstractNumId="43" w15:restartNumberingAfterBreak="0">
    <w:nsid w:val="785C26EE"/>
    <w:multiLevelType w:val="multilevel"/>
    <w:tmpl w:val="6AAA9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F62D2"/>
    <w:multiLevelType w:val="hybridMultilevel"/>
    <w:tmpl w:val="62E0B0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FB81CB0"/>
    <w:multiLevelType w:val="multilevel"/>
    <w:tmpl w:val="75244676"/>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2"/>
  </w:num>
  <w:num w:numId="2">
    <w:abstractNumId w:val="43"/>
  </w:num>
  <w:num w:numId="3">
    <w:abstractNumId w:val="21"/>
  </w:num>
  <w:num w:numId="4">
    <w:abstractNumId w:val="33"/>
  </w:num>
  <w:num w:numId="5">
    <w:abstractNumId w:val="39"/>
  </w:num>
  <w:num w:numId="6">
    <w:abstractNumId w:val="30"/>
  </w:num>
  <w:num w:numId="7">
    <w:abstractNumId w:val="28"/>
  </w:num>
  <w:num w:numId="8">
    <w:abstractNumId w:val="25"/>
  </w:num>
  <w:num w:numId="9">
    <w:abstractNumId w:val="32"/>
  </w:num>
  <w:num w:numId="10">
    <w:abstractNumId w:val="2"/>
  </w:num>
  <w:num w:numId="11">
    <w:abstractNumId w:val="10"/>
  </w:num>
  <w:num w:numId="12">
    <w:abstractNumId w:val="4"/>
  </w:num>
  <w:num w:numId="13">
    <w:abstractNumId w:val="17"/>
  </w:num>
  <w:num w:numId="14">
    <w:abstractNumId w:val="42"/>
  </w:num>
  <w:num w:numId="15">
    <w:abstractNumId w:val="45"/>
  </w:num>
  <w:num w:numId="16">
    <w:abstractNumId w:val="35"/>
  </w:num>
  <w:num w:numId="17">
    <w:abstractNumId w:val="20"/>
  </w:num>
  <w:num w:numId="18">
    <w:abstractNumId w:val="8"/>
  </w:num>
  <w:num w:numId="19">
    <w:abstractNumId w:val="13"/>
  </w:num>
  <w:num w:numId="20">
    <w:abstractNumId w:val="3"/>
  </w:num>
  <w:num w:numId="21">
    <w:abstractNumId w:val="5"/>
  </w:num>
  <w:num w:numId="22">
    <w:abstractNumId w:val="1"/>
  </w:num>
  <w:num w:numId="23">
    <w:abstractNumId w:val="18"/>
  </w:num>
  <w:num w:numId="24">
    <w:abstractNumId w:val="16"/>
  </w:num>
  <w:num w:numId="25">
    <w:abstractNumId w:val="41"/>
  </w:num>
  <w:num w:numId="26">
    <w:abstractNumId w:val="12"/>
  </w:num>
  <w:num w:numId="27">
    <w:abstractNumId w:val="38"/>
  </w:num>
  <w:num w:numId="28">
    <w:abstractNumId w:val="44"/>
  </w:num>
  <w:num w:numId="29">
    <w:abstractNumId w:val="36"/>
  </w:num>
  <w:num w:numId="30">
    <w:abstractNumId w:val="24"/>
  </w:num>
  <w:num w:numId="31">
    <w:abstractNumId w:val="27"/>
  </w:num>
  <w:num w:numId="32">
    <w:abstractNumId w:val="15"/>
  </w:num>
  <w:num w:numId="33">
    <w:abstractNumId w:val="9"/>
  </w:num>
  <w:num w:numId="34">
    <w:abstractNumId w:val="29"/>
  </w:num>
  <w:num w:numId="35">
    <w:abstractNumId w:val="37"/>
  </w:num>
  <w:num w:numId="36">
    <w:abstractNumId w:val="6"/>
  </w:num>
  <w:num w:numId="37">
    <w:abstractNumId w:val="11"/>
  </w:num>
  <w:num w:numId="38">
    <w:abstractNumId w:val="0"/>
  </w:num>
  <w:num w:numId="39">
    <w:abstractNumId w:val="40"/>
  </w:num>
  <w:num w:numId="40">
    <w:abstractNumId w:val="14"/>
  </w:num>
  <w:num w:numId="41">
    <w:abstractNumId w:val="34"/>
  </w:num>
  <w:num w:numId="42">
    <w:abstractNumId w:val="7"/>
  </w:num>
  <w:num w:numId="43">
    <w:abstractNumId w:val="19"/>
  </w:num>
  <w:num w:numId="44">
    <w:abstractNumId w:val="31"/>
  </w:num>
  <w:num w:numId="45">
    <w:abstractNumId w:val="2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208C3"/>
    <w:rsid w:val="00022AEE"/>
    <w:rsid w:val="0008196B"/>
    <w:rsid w:val="000932CB"/>
    <w:rsid w:val="000B2E74"/>
    <w:rsid w:val="000D482F"/>
    <w:rsid w:val="000E0BCD"/>
    <w:rsid w:val="000E4669"/>
    <w:rsid w:val="001066FD"/>
    <w:rsid w:val="0011255D"/>
    <w:rsid w:val="001130C2"/>
    <w:rsid w:val="00153998"/>
    <w:rsid w:val="00153B27"/>
    <w:rsid w:val="0017145B"/>
    <w:rsid w:val="001736C2"/>
    <w:rsid w:val="00177E9F"/>
    <w:rsid w:val="00182069"/>
    <w:rsid w:val="00196DFD"/>
    <w:rsid w:val="001A4BFA"/>
    <w:rsid w:val="001B2818"/>
    <w:rsid w:val="001C7160"/>
    <w:rsid w:val="001D0EF5"/>
    <w:rsid w:val="001D3092"/>
    <w:rsid w:val="001D5741"/>
    <w:rsid w:val="00231ABB"/>
    <w:rsid w:val="002418A7"/>
    <w:rsid w:val="00260387"/>
    <w:rsid w:val="00283E0F"/>
    <w:rsid w:val="002A6283"/>
    <w:rsid w:val="002B73A9"/>
    <w:rsid w:val="002C4849"/>
    <w:rsid w:val="00311E0E"/>
    <w:rsid w:val="003144EC"/>
    <w:rsid w:val="00317858"/>
    <w:rsid w:val="00321231"/>
    <w:rsid w:val="0033485B"/>
    <w:rsid w:val="00342827"/>
    <w:rsid w:val="00350F40"/>
    <w:rsid w:val="0037220F"/>
    <w:rsid w:val="0037432F"/>
    <w:rsid w:val="003A0F07"/>
    <w:rsid w:val="003A25E2"/>
    <w:rsid w:val="003A278F"/>
    <w:rsid w:val="003C165E"/>
    <w:rsid w:val="003D1032"/>
    <w:rsid w:val="003D400F"/>
    <w:rsid w:val="00411495"/>
    <w:rsid w:val="00415539"/>
    <w:rsid w:val="0041756D"/>
    <w:rsid w:val="00427BF5"/>
    <w:rsid w:val="0043500B"/>
    <w:rsid w:val="00446A2D"/>
    <w:rsid w:val="0046391B"/>
    <w:rsid w:val="00487BC2"/>
    <w:rsid w:val="00487E61"/>
    <w:rsid w:val="00497D8C"/>
    <w:rsid w:val="004C0767"/>
    <w:rsid w:val="004C1F4E"/>
    <w:rsid w:val="004C3283"/>
    <w:rsid w:val="004D7945"/>
    <w:rsid w:val="00501A91"/>
    <w:rsid w:val="00520C48"/>
    <w:rsid w:val="005376B1"/>
    <w:rsid w:val="00551859"/>
    <w:rsid w:val="005565D7"/>
    <w:rsid w:val="00560DCF"/>
    <w:rsid w:val="0057668F"/>
    <w:rsid w:val="0059319A"/>
    <w:rsid w:val="005E24BF"/>
    <w:rsid w:val="006015C4"/>
    <w:rsid w:val="006033EA"/>
    <w:rsid w:val="00605650"/>
    <w:rsid w:val="00606ACE"/>
    <w:rsid w:val="006108AE"/>
    <w:rsid w:val="00610E2D"/>
    <w:rsid w:val="00616712"/>
    <w:rsid w:val="0064538A"/>
    <w:rsid w:val="00670308"/>
    <w:rsid w:val="006A0BA3"/>
    <w:rsid w:val="006A37CB"/>
    <w:rsid w:val="006A60AE"/>
    <w:rsid w:val="006B4FEC"/>
    <w:rsid w:val="006C2DCC"/>
    <w:rsid w:val="006D651B"/>
    <w:rsid w:val="006E3934"/>
    <w:rsid w:val="006E7358"/>
    <w:rsid w:val="006F6691"/>
    <w:rsid w:val="007008DA"/>
    <w:rsid w:val="007058A7"/>
    <w:rsid w:val="007078E9"/>
    <w:rsid w:val="0071357C"/>
    <w:rsid w:val="00713B53"/>
    <w:rsid w:val="00735FFE"/>
    <w:rsid w:val="007362AA"/>
    <w:rsid w:val="00737C44"/>
    <w:rsid w:val="00767520"/>
    <w:rsid w:val="00770969"/>
    <w:rsid w:val="00772094"/>
    <w:rsid w:val="0078471E"/>
    <w:rsid w:val="007873D8"/>
    <w:rsid w:val="007B5266"/>
    <w:rsid w:val="007E4EEA"/>
    <w:rsid w:val="007F51DB"/>
    <w:rsid w:val="00800063"/>
    <w:rsid w:val="00800EEE"/>
    <w:rsid w:val="00810745"/>
    <w:rsid w:val="008172C2"/>
    <w:rsid w:val="0084543C"/>
    <w:rsid w:val="00855F02"/>
    <w:rsid w:val="00883433"/>
    <w:rsid w:val="00890942"/>
    <w:rsid w:val="008936D8"/>
    <w:rsid w:val="008D2BDA"/>
    <w:rsid w:val="008E425D"/>
    <w:rsid w:val="008F1EEC"/>
    <w:rsid w:val="009355C2"/>
    <w:rsid w:val="00943A64"/>
    <w:rsid w:val="009643F9"/>
    <w:rsid w:val="00974FCB"/>
    <w:rsid w:val="00993916"/>
    <w:rsid w:val="009A228E"/>
    <w:rsid w:val="009A67E1"/>
    <w:rsid w:val="009B373C"/>
    <w:rsid w:val="009C4E93"/>
    <w:rsid w:val="009F414A"/>
    <w:rsid w:val="00A56E2C"/>
    <w:rsid w:val="00AB1E3B"/>
    <w:rsid w:val="00AE307E"/>
    <w:rsid w:val="00AF016E"/>
    <w:rsid w:val="00B01E41"/>
    <w:rsid w:val="00B06D38"/>
    <w:rsid w:val="00B1078D"/>
    <w:rsid w:val="00B1298D"/>
    <w:rsid w:val="00B206C3"/>
    <w:rsid w:val="00B254C5"/>
    <w:rsid w:val="00B34BE1"/>
    <w:rsid w:val="00B709D3"/>
    <w:rsid w:val="00B76D41"/>
    <w:rsid w:val="00BA350A"/>
    <w:rsid w:val="00BC03D3"/>
    <w:rsid w:val="00BC7CB8"/>
    <w:rsid w:val="00BD2BA0"/>
    <w:rsid w:val="00BE17F3"/>
    <w:rsid w:val="00C026C0"/>
    <w:rsid w:val="00C05ABF"/>
    <w:rsid w:val="00C24AB3"/>
    <w:rsid w:val="00C346D7"/>
    <w:rsid w:val="00C352F1"/>
    <w:rsid w:val="00C44507"/>
    <w:rsid w:val="00C73227"/>
    <w:rsid w:val="00C86392"/>
    <w:rsid w:val="00C96CD5"/>
    <w:rsid w:val="00CA7BEB"/>
    <w:rsid w:val="00CC38AF"/>
    <w:rsid w:val="00CE0AD7"/>
    <w:rsid w:val="00CE2D9C"/>
    <w:rsid w:val="00CF4C01"/>
    <w:rsid w:val="00D00822"/>
    <w:rsid w:val="00D1795E"/>
    <w:rsid w:val="00D22C67"/>
    <w:rsid w:val="00D428A7"/>
    <w:rsid w:val="00D65E30"/>
    <w:rsid w:val="00D804B4"/>
    <w:rsid w:val="00D92EAC"/>
    <w:rsid w:val="00D952B7"/>
    <w:rsid w:val="00DA6ED3"/>
    <w:rsid w:val="00DB07CA"/>
    <w:rsid w:val="00DB287A"/>
    <w:rsid w:val="00DE60D9"/>
    <w:rsid w:val="00DF3A17"/>
    <w:rsid w:val="00E03536"/>
    <w:rsid w:val="00E07DC2"/>
    <w:rsid w:val="00E12FD7"/>
    <w:rsid w:val="00E30BC1"/>
    <w:rsid w:val="00E45BA4"/>
    <w:rsid w:val="00E5185D"/>
    <w:rsid w:val="00E62BAE"/>
    <w:rsid w:val="00E7098E"/>
    <w:rsid w:val="00E8646A"/>
    <w:rsid w:val="00E906A3"/>
    <w:rsid w:val="00E92C99"/>
    <w:rsid w:val="00E95F0F"/>
    <w:rsid w:val="00EB0FC4"/>
    <w:rsid w:val="00EB5EFF"/>
    <w:rsid w:val="00EC01FF"/>
    <w:rsid w:val="00EC26A4"/>
    <w:rsid w:val="00EC3EE2"/>
    <w:rsid w:val="00EC6513"/>
    <w:rsid w:val="00ED6337"/>
    <w:rsid w:val="00F109CE"/>
    <w:rsid w:val="00F21B17"/>
    <w:rsid w:val="00F358A2"/>
    <w:rsid w:val="00F44973"/>
    <w:rsid w:val="00F46E63"/>
    <w:rsid w:val="00F521CC"/>
    <w:rsid w:val="00F64F87"/>
    <w:rsid w:val="00F679A5"/>
    <w:rsid w:val="00F71095"/>
    <w:rsid w:val="00F75E9B"/>
    <w:rsid w:val="00F81882"/>
    <w:rsid w:val="00F842EF"/>
    <w:rsid w:val="00FA5357"/>
    <w:rsid w:val="00FC3DFB"/>
    <w:rsid w:val="00FD38BD"/>
    <w:rsid w:val="00FD7CB7"/>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iPriority w:val="99"/>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 w:type="paragraph" w:customStyle="1" w:styleId="Cuerpo">
    <w:name w:val="Cuerpo"/>
    <w:rsid w:val="006453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p1">
    <w:name w:val="p1"/>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g">
    <w:name w:val="sig"/>
    <w:basedOn w:val="Fuentedeprrafopredeter"/>
    <w:rsid w:val="0071357C"/>
  </w:style>
  <w:style w:type="character" w:styleId="Mencinsinresolver">
    <w:name w:val="Unresolved Mention"/>
    <w:basedOn w:val="Fuentedeprrafopredeter"/>
    <w:uiPriority w:val="99"/>
    <w:semiHidden/>
    <w:unhideWhenUsed/>
    <w:rsid w:val="00D2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8054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0622">
          <w:marLeft w:val="0"/>
          <w:marRight w:val="0"/>
          <w:marTop w:val="0"/>
          <w:marBottom w:val="0"/>
          <w:divBdr>
            <w:top w:val="none" w:sz="0" w:space="0" w:color="auto"/>
            <w:left w:val="none" w:sz="0" w:space="0" w:color="auto"/>
            <w:bottom w:val="none" w:sz="0" w:space="0" w:color="auto"/>
            <w:right w:val="none" w:sz="0" w:space="0" w:color="auto"/>
          </w:divBdr>
        </w:div>
      </w:divsChild>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2.xml><?xml version="1.0" encoding="utf-8"?>
<ds:datastoreItem xmlns:ds="http://schemas.openxmlformats.org/officeDocument/2006/customXml" ds:itemID="{306B3D4F-A801-43DB-ADE2-B2C73EDF4ABA}">
  <ds:schemaRef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7d211aa-786d-4740-b6b6-e454615d4b2f"/>
  </ds:schemaRefs>
</ds:datastoreItem>
</file>

<file path=customXml/itemProps3.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9349A-C04E-4DE8-AEF9-5FE8427F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10169</Words>
  <Characters>55934</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2024-04-06T19:33:00Z</cp:lastPrinted>
  <dcterms:created xsi:type="dcterms:W3CDTF">2024-04-08T23:41:00Z</dcterms:created>
  <dcterms:modified xsi:type="dcterms:W3CDTF">2024-04-08T23:41:00Z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